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BE701" w14:textId="7DFCA7D0" w:rsidR="009441C7" w:rsidRPr="005C39A7" w:rsidRDefault="009441C7" w:rsidP="009441C7">
      <w:pPr>
        <w:jc w:val="center"/>
        <w:rPr>
          <w:rFonts w:ascii="Arial" w:hAnsi="Arial" w:cs="Arial"/>
          <w:b/>
          <w:sz w:val="24"/>
          <w:szCs w:val="24"/>
        </w:rPr>
      </w:pPr>
      <w:bookmarkStart w:id="0" w:name="_GoBack"/>
      <w:bookmarkEnd w:id="0"/>
      <w:r w:rsidRPr="005C39A7">
        <w:rPr>
          <w:rFonts w:ascii="Arial" w:hAnsi="Arial" w:cs="Arial"/>
          <w:b/>
          <w:sz w:val="24"/>
          <w:szCs w:val="24"/>
        </w:rPr>
        <w:t xml:space="preserve">DICTAMEN TÉCNICO </w:t>
      </w:r>
      <w:r>
        <w:rPr>
          <w:rFonts w:ascii="Arial" w:hAnsi="Arial" w:cs="Arial"/>
          <w:b/>
          <w:sz w:val="24"/>
          <w:szCs w:val="24"/>
        </w:rPr>
        <w:t>11</w:t>
      </w:r>
      <w:r w:rsidRPr="005A0F43">
        <w:rPr>
          <w:rFonts w:ascii="Arial" w:hAnsi="Arial" w:cs="Arial"/>
          <w:b/>
          <w:sz w:val="24"/>
          <w:szCs w:val="24"/>
        </w:rPr>
        <w:t>/CENI/</w:t>
      </w:r>
      <w:r>
        <w:rPr>
          <w:rFonts w:ascii="Arial" w:hAnsi="Arial" w:cs="Arial"/>
          <w:b/>
          <w:sz w:val="24"/>
          <w:szCs w:val="24"/>
        </w:rPr>
        <w:t>SE/29</w:t>
      </w:r>
      <w:r w:rsidRPr="005A0F43">
        <w:rPr>
          <w:rFonts w:ascii="Arial" w:hAnsi="Arial" w:cs="Arial"/>
          <w:b/>
          <w:sz w:val="24"/>
          <w:szCs w:val="24"/>
        </w:rPr>
        <w:t>-0</w:t>
      </w:r>
      <w:r>
        <w:rPr>
          <w:rFonts w:ascii="Arial" w:hAnsi="Arial" w:cs="Arial"/>
          <w:b/>
          <w:sz w:val="24"/>
          <w:szCs w:val="24"/>
        </w:rPr>
        <w:t>8</w:t>
      </w:r>
      <w:r w:rsidRPr="005A0F43">
        <w:rPr>
          <w:rFonts w:ascii="Arial" w:hAnsi="Arial" w:cs="Arial"/>
          <w:b/>
          <w:sz w:val="24"/>
          <w:szCs w:val="24"/>
        </w:rPr>
        <w:t>-202</w:t>
      </w:r>
      <w:r>
        <w:rPr>
          <w:rFonts w:ascii="Arial" w:hAnsi="Arial" w:cs="Arial"/>
          <w:b/>
          <w:sz w:val="24"/>
          <w:szCs w:val="24"/>
        </w:rPr>
        <w:t>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9441C7" w:rsidRPr="005C39A7" w14:paraId="71243CDA" w14:textId="77777777" w:rsidTr="001E3E5C">
        <w:trPr>
          <w:trHeight w:val="279"/>
        </w:trPr>
        <w:tc>
          <w:tcPr>
            <w:tcW w:w="10343" w:type="dxa"/>
            <w:shd w:val="clear" w:color="auto" w:fill="auto"/>
          </w:tcPr>
          <w:p w14:paraId="4579EA74" w14:textId="0B5218CC" w:rsidR="009441C7" w:rsidRPr="005C39A7" w:rsidRDefault="009441C7" w:rsidP="00076647">
            <w:pPr>
              <w:jc w:val="both"/>
              <w:rPr>
                <w:rFonts w:ascii="Arial" w:hAnsi="Arial" w:cs="Arial"/>
                <w:b/>
                <w:sz w:val="24"/>
                <w:szCs w:val="24"/>
              </w:rPr>
            </w:pPr>
            <w:r w:rsidRPr="005C39A7">
              <w:rPr>
                <w:rFonts w:ascii="Arial" w:hAnsi="Arial" w:cs="Arial"/>
                <w:b/>
                <w:sz w:val="24"/>
                <w:szCs w:val="24"/>
              </w:rPr>
              <w:t xml:space="preserve">Área u órgano emisor: </w:t>
            </w:r>
            <w:r w:rsidRPr="005C39A7">
              <w:rPr>
                <w:rFonts w:ascii="Arial" w:hAnsi="Arial" w:cs="Arial"/>
                <w:sz w:val="24"/>
                <w:szCs w:val="24"/>
              </w:rPr>
              <w:t xml:space="preserve">Comisión de </w:t>
            </w:r>
            <w:r w:rsidR="00071F3B">
              <w:rPr>
                <w:rFonts w:ascii="Arial" w:hAnsi="Arial" w:cs="Arial"/>
                <w:sz w:val="24"/>
                <w:szCs w:val="24"/>
              </w:rPr>
              <w:t>Prerrogativas y Partidos Políticos</w:t>
            </w:r>
            <w:r>
              <w:rPr>
                <w:rFonts w:ascii="Arial" w:hAnsi="Arial" w:cs="Arial"/>
                <w:sz w:val="24"/>
                <w:szCs w:val="24"/>
              </w:rPr>
              <w:t>.</w:t>
            </w:r>
          </w:p>
        </w:tc>
      </w:tr>
      <w:tr w:rsidR="009441C7" w:rsidRPr="005C39A7" w14:paraId="5A560EFB" w14:textId="77777777" w:rsidTr="001E3E5C">
        <w:trPr>
          <w:trHeight w:val="279"/>
        </w:trPr>
        <w:tc>
          <w:tcPr>
            <w:tcW w:w="10343" w:type="dxa"/>
            <w:shd w:val="clear" w:color="auto" w:fill="auto"/>
          </w:tcPr>
          <w:p w14:paraId="163F79CC" w14:textId="77777777" w:rsidR="009441C7" w:rsidRDefault="009441C7" w:rsidP="00076647">
            <w:pPr>
              <w:jc w:val="both"/>
              <w:rPr>
                <w:rFonts w:ascii="Arial" w:hAnsi="Arial" w:cs="Arial"/>
                <w:b/>
                <w:sz w:val="24"/>
                <w:szCs w:val="24"/>
              </w:rPr>
            </w:pPr>
            <w:r w:rsidRPr="005C39A7">
              <w:rPr>
                <w:rFonts w:ascii="Arial" w:hAnsi="Arial" w:cs="Arial"/>
                <w:b/>
                <w:sz w:val="24"/>
                <w:szCs w:val="24"/>
              </w:rPr>
              <w:t xml:space="preserve">Nombre de los documentos: </w:t>
            </w:r>
          </w:p>
          <w:p w14:paraId="1C3051AA" w14:textId="4B36CE90" w:rsidR="009441C7" w:rsidRPr="009441C7" w:rsidRDefault="009441C7" w:rsidP="009441C7">
            <w:pPr>
              <w:numPr>
                <w:ilvl w:val="0"/>
                <w:numId w:val="2"/>
              </w:numPr>
              <w:spacing w:after="0"/>
              <w:jc w:val="both"/>
              <w:rPr>
                <w:rFonts w:ascii="Arial" w:hAnsi="Arial" w:cs="Arial"/>
                <w:i/>
                <w:iCs/>
                <w:sz w:val="24"/>
                <w:szCs w:val="24"/>
              </w:rPr>
            </w:pPr>
            <w:r w:rsidRPr="009441C7">
              <w:rPr>
                <w:rFonts w:ascii="Arial" w:hAnsi="Arial" w:cs="Arial"/>
                <w:i/>
                <w:iCs/>
                <w:color w:val="000000"/>
                <w:sz w:val="24"/>
                <w:szCs w:val="24"/>
                <w:shd w:val="clear" w:color="auto" w:fill="FFFFFF"/>
              </w:rPr>
              <w:t>Lineamientos de Precampañas Electorales que deberán observar los Partidos Políticos, Coaliciones, Candidaturas Comunes y Precandidaturas en el Proceso Electoral Ordinario de Diputaciones Locales y Ayuntamientos 2023-2024</w:t>
            </w:r>
            <w:r w:rsidRPr="009441C7">
              <w:rPr>
                <w:rFonts w:ascii="Arial" w:hAnsi="Arial" w:cs="Arial"/>
                <w:i/>
                <w:iCs/>
                <w:sz w:val="24"/>
                <w:szCs w:val="24"/>
              </w:rPr>
              <w:t>.</w:t>
            </w:r>
          </w:p>
          <w:p w14:paraId="04B9B656" w14:textId="77777777" w:rsidR="009441C7" w:rsidRPr="009441C7" w:rsidRDefault="009441C7" w:rsidP="00076647">
            <w:pPr>
              <w:spacing w:after="0"/>
              <w:ind w:left="720" w:right="616"/>
              <w:jc w:val="both"/>
              <w:rPr>
                <w:rFonts w:ascii="Arial" w:hAnsi="Arial" w:cs="Arial"/>
                <w:i/>
                <w:iCs/>
                <w:sz w:val="24"/>
                <w:szCs w:val="24"/>
              </w:rPr>
            </w:pPr>
          </w:p>
          <w:p w14:paraId="4D88282F" w14:textId="77777777" w:rsidR="009441C7" w:rsidRPr="009441C7" w:rsidRDefault="009441C7" w:rsidP="009441C7">
            <w:pPr>
              <w:pStyle w:val="Prrafodelista"/>
              <w:numPr>
                <w:ilvl w:val="0"/>
                <w:numId w:val="2"/>
              </w:numPr>
              <w:jc w:val="both"/>
              <w:rPr>
                <w:rFonts w:ascii="Arial" w:eastAsia="Calibri" w:hAnsi="Arial" w:cs="Arial"/>
                <w:i/>
                <w:iCs/>
                <w:sz w:val="24"/>
                <w:szCs w:val="24"/>
              </w:rPr>
            </w:pPr>
            <w:r w:rsidRPr="009441C7">
              <w:rPr>
                <w:rFonts w:ascii="Arial" w:hAnsi="Arial" w:cs="Arial"/>
                <w:i/>
                <w:iCs/>
                <w:color w:val="000000"/>
                <w:sz w:val="24"/>
                <w:szCs w:val="24"/>
                <w:shd w:val="clear" w:color="auto" w:fill="FFFFFF"/>
              </w:rPr>
              <w:t>Lineamientos de Campañas Electorales para el Proceso Electoral Ordinario de Diputaciones Locales y Ayuntamientos 2023-2024</w:t>
            </w:r>
            <w:r w:rsidRPr="009441C7">
              <w:rPr>
                <w:rFonts w:ascii="Arial" w:hAnsi="Arial" w:cs="Arial"/>
                <w:i/>
                <w:iCs/>
                <w:sz w:val="24"/>
                <w:szCs w:val="24"/>
              </w:rPr>
              <w:t>.</w:t>
            </w:r>
          </w:p>
          <w:p w14:paraId="7B7A63B2" w14:textId="77777777" w:rsidR="009441C7" w:rsidRPr="009441C7" w:rsidRDefault="009441C7" w:rsidP="009441C7">
            <w:pPr>
              <w:pStyle w:val="Prrafodelista"/>
              <w:rPr>
                <w:rFonts w:ascii="Arial" w:eastAsia="Calibri" w:hAnsi="Arial" w:cs="Arial"/>
                <w:i/>
                <w:iCs/>
                <w:sz w:val="24"/>
                <w:szCs w:val="24"/>
              </w:rPr>
            </w:pPr>
          </w:p>
          <w:p w14:paraId="6394B0F8" w14:textId="773868E4" w:rsidR="009441C7" w:rsidRPr="00B06F51" w:rsidRDefault="009441C7" w:rsidP="009441C7">
            <w:pPr>
              <w:pStyle w:val="Prrafodelista"/>
              <w:numPr>
                <w:ilvl w:val="0"/>
                <w:numId w:val="2"/>
              </w:numPr>
              <w:jc w:val="both"/>
              <w:rPr>
                <w:rFonts w:ascii="Arial" w:eastAsia="Calibri" w:hAnsi="Arial" w:cs="Arial"/>
                <w:sz w:val="24"/>
                <w:szCs w:val="24"/>
              </w:rPr>
            </w:pPr>
            <w:r w:rsidRPr="009441C7">
              <w:rPr>
                <w:rFonts w:ascii="Arial" w:hAnsi="Arial" w:cs="Arial"/>
                <w:i/>
                <w:iCs/>
                <w:color w:val="222222"/>
                <w:sz w:val="24"/>
                <w:szCs w:val="24"/>
                <w:shd w:val="clear" w:color="auto" w:fill="FFFFFF"/>
              </w:rPr>
              <w:t>Lineamientos que deberán observar los partidos políticos que soliciten el registro de candidaturas comunes y coaliciones en sus diversas modalidades, durante el Proceso Electoral Ordinario de Diputaciones Locales y Ayuntamientos 2023-2024.</w:t>
            </w:r>
          </w:p>
        </w:tc>
      </w:tr>
    </w:tbl>
    <w:p w14:paraId="32899AD0" w14:textId="77777777" w:rsidR="009441C7" w:rsidRPr="005C39A7" w:rsidRDefault="009441C7" w:rsidP="009441C7">
      <w:pPr>
        <w:jc w:val="both"/>
        <w:rPr>
          <w:rFonts w:ascii="Arial" w:hAnsi="Arial" w:cs="Arial"/>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9441C7" w:rsidRPr="005C39A7" w14:paraId="76C0B814" w14:textId="77777777" w:rsidTr="001E3E5C">
        <w:tc>
          <w:tcPr>
            <w:tcW w:w="10343" w:type="dxa"/>
            <w:shd w:val="clear" w:color="auto" w:fill="auto"/>
          </w:tcPr>
          <w:p w14:paraId="6404D90E" w14:textId="77777777" w:rsidR="009441C7" w:rsidRPr="005A0F43" w:rsidRDefault="009441C7" w:rsidP="00076647">
            <w:pPr>
              <w:jc w:val="center"/>
              <w:rPr>
                <w:rFonts w:ascii="Arial" w:hAnsi="Arial" w:cs="Arial"/>
                <w:b/>
                <w:sz w:val="24"/>
                <w:szCs w:val="24"/>
              </w:rPr>
            </w:pPr>
            <w:r w:rsidRPr="005A0F43">
              <w:rPr>
                <w:rFonts w:ascii="Arial" w:hAnsi="Arial" w:cs="Arial"/>
                <w:b/>
                <w:sz w:val="24"/>
                <w:szCs w:val="24"/>
              </w:rPr>
              <w:t>ANTECEDENTES</w:t>
            </w:r>
          </w:p>
          <w:p w14:paraId="5E37AAA5" w14:textId="25E70DB8" w:rsidR="009441C7" w:rsidRDefault="009441C7" w:rsidP="00076647">
            <w:pPr>
              <w:numPr>
                <w:ilvl w:val="0"/>
                <w:numId w:val="1"/>
              </w:numPr>
              <w:tabs>
                <w:tab w:val="left" w:pos="142"/>
                <w:tab w:val="left" w:pos="284"/>
              </w:tabs>
              <w:autoSpaceDE w:val="0"/>
              <w:autoSpaceDN w:val="0"/>
              <w:adjustRightInd w:val="0"/>
              <w:spacing w:after="0" w:line="276" w:lineRule="auto"/>
              <w:ind w:left="0" w:firstLine="0"/>
              <w:contextualSpacing/>
              <w:jc w:val="both"/>
              <w:rPr>
                <w:rFonts w:ascii="Arial" w:hAnsi="Arial" w:cs="Arial"/>
                <w:sz w:val="22"/>
                <w:szCs w:val="22"/>
              </w:rPr>
            </w:pPr>
            <w:r w:rsidRPr="008F72DB">
              <w:rPr>
                <w:rFonts w:ascii="Arial" w:hAnsi="Arial" w:cs="Arial"/>
                <w:sz w:val="22"/>
                <w:szCs w:val="22"/>
              </w:rPr>
              <w:t xml:space="preserve">El </w:t>
            </w:r>
            <w:r>
              <w:rPr>
                <w:rFonts w:ascii="Arial" w:hAnsi="Arial" w:cs="Arial"/>
                <w:sz w:val="22"/>
                <w:szCs w:val="22"/>
              </w:rPr>
              <w:t>24</w:t>
            </w:r>
            <w:r w:rsidRPr="008F72DB">
              <w:rPr>
                <w:rFonts w:ascii="Arial" w:hAnsi="Arial" w:cs="Arial"/>
                <w:sz w:val="22"/>
                <w:szCs w:val="22"/>
              </w:rPr>
              <w:t xml:space="preserve"> de </w:t>
            </w:r>
            <w:r>
              <w:rPr>
                <w:rFonts w:ascii="Arial" w:hAnsi="Arial" w:cs="Arial"/>
                <w:sz w:val="22"/>
                <w:szCs w:val="22"/>
              </w:rPr>
              <w:t>agosto</w:t>
            </w:r>
            <w:r w:rsidRPr="008F72DB">
              <w:rPr>
                <w:rFonts w:ascii="Arial" w:hAnsi="Arial" w:cs="Arial"/>
                <w:sz w:val="22"/>
                <w:szCs w:val="22"/>
              </w:rPr>
              <w:t xml:space="preserve"> de 202</w:t>
            </w:r>
            <w:r>
              <w:rPr>
                <w:rFonts w:ascii="Arial" w:hAnsi="Arial" w:cs="Arial"/>
                <w:sz w:val="22"/>
                <w:szCs w:val="22"/>
              </w:rPr>
              <w:t>3</w:t>
            </w:r>
            <w:r w:rsidRPr="008F72DB">
              <w:rPr>
                <w:rFonts w:ascii="Arial" w:hAnsi="Arial" w:cs="Arial"/>
                <w:sz w:val="22"/>
                <w:szCs w:val="22"/>
              </w:rPr>
              <w:t xml:space="preserve">, mediante </w:t>
            </w:r>
            <w:r>
              <w:rPr>
                <w:rFonts w:ascii="Arial" w:hAnsi="Arial" w:cs="Arial"/>
                <w:sz w:val="22"/>
                <w:szCs w:val="22"/>
              </w:rPr>
              <w:t>correo electrónico</w:t>
            </w:r>
            <w:r w:rsidRPr="008F72DB">
              <w:rPr>
                <w:rFonts w:ascii="Arial" w:hAnsi="Arial" w:cs="Arial"/>
                <w:sz w:val="22"/>
                <w:szCs w:val="22"/>
              </w:rPr>
              <w:t xml:space="preserve">, </w:t>
            </w:r>
            <w:r>
              <w:rPr>
                <w:rFonts w:ascii="Arial" w:hAnsi="Arial" w:cs="Arial"/>
                <w:sz w:val="22"/>
                <w:szCs w:val="22"/>
              </w:rPr>
              <w:t>la licenciada María del Rocío Sánchez Sánchez, encargada de la Dirección Ejecutiva de Organización Electoral, en su carácter de secretaria técnica de la Comisión permanente de Organización Electoral, remitió a esta Comisión, entre otros, los anteproyectos de normativa interna siguiente:</w:t>
            </w:r>
          </w:p>
          <w:p w14:paraId="7F48A5A0" w14:textId="77777777" w:rsidR="009441C7" w:rsidRDefault="009441C7" w:rsidP="009441C7">
            <w:pPr>
              <w:tabs>
                <w:tab w:val="left" w:pos="142"/>
                <w:tab w:val="left" w:pos="284"/>
              </w:tabs>
              <w:autoSpaceDE w:val="0"/>
              <w:autoSpaceDN w:val="0"/>
              <w:adjustRightInd w:val="0"/>
              <w:spacing w:after="0" w:line="276" w:lineRule="auto"/>
              <w:contextualSpacing/>
              <w:jc w:val="both"/>
              <w:rPr>
                <w:rFonts w:ascii="Arial" w:hAnsi="Arial" w:cs="Arial"/>
                <w:sz w:val="22"/>
                <w:szCs w:val="22"/>
              </w:rPr>
            </w:pPr>
          </w:p>
          <w:p w14:paraId="05735C6D" w14:textId="77777777" w:rsidR="00B85525" w:rsidRPr="00B85525" w:rsidRDefault="00B85525" w:rsidP="00B85525">
            <w:pPr>
              <w:pStyle w:val="Prrafodelista"/>
              <w:numPr>
                <w:ilvl w:val="0"/>
                <w:numId w:val="10"/>
              </w:numPr>
              <w:spacing w:after="0"/>
              <w:jc w:val="both"/>
              <w:rPr>
                <w:rFonts w:ascii="Arial" w:hAnsi="Arial" w:cs="Arial"/>
                <w:i/>
                <w:iCs/>
                <w:sz w:val="22"/>
                <w:szCs w:val="22"/>
              </w:rPr>
            </w:pPr>
            <w:r w:rsidRPr="00B85525">
              <w:rPr>
                <w:rFonts w:ascii="Arial" w:hAnsi="Arial" w:cs="Arial"/>
                <w:i/>
                <w:iCs/>
                <w:color w:val="000000"/>
                <w:sz w:val="22"/>
                <w:szCs w:val="22"/>
                <w:shd w:val="clear" w:color="auto" w:fill="FFFFFF"/>
              </w:rPr>
              <w:t>Lineamientos de Precampañas Electorales que deberán observar los Partidos Políticos, Coaliciones, Candidaturas Comunes y Precandidaturas en el Proceso Electoral Ordinario de Diputaciones Locales y Ayuntamientos 2023-2024</w:t>
            </w:r>
            <w:r w:rsidRPr="00B85525">
              <w:rPr>
                <w:rFonts w:ascii="Arial" w:hAnsi="Arial" w:cs="Arial"/>
                <w:i/>
                <w:iCs/>
                <w:sz w:val="22"/>
                <w:szCs w:val="22"/>
              </w:rPr>
              <w:t>.</w:t>
            </w:r>
          </w:p>
          <w:p w14:paraId="799C9D8D" w14:textId="77777777" w:rsidR="00B85525" w:rsidRPr="00B85525" w:rsidRDefault="00B85525" w:rsidP="00B85525">
            <w:pPr>
              <w:pStyle w:val="Prrafodelista"/>
              <w:numPr>
                <w:ilvl w:val="0"/>
                <w:numId w:val="10"/>
              </w:numPr>
              <w:autoSpaceDE w:val="0"/>
              <w:autoSpaceDN w:val="0"/>
              <w:adjustRightInd w:val="0"/>
              <w:spacing w:after="0" w:line="276" w:lineRule="auto"/>
              <w:jc w:val="both"/>
              <w:rPr>
                <w:rFonts w:ascii="Arial" w:hAnsi="Arial" w:cs="Arial"/>
                <w:sz w:val="22"/>
                <w:szCs w:val="22"/>
              </w:rPr>
            </w:pPr>
            <w:r w:rsidRPr="00B85525">
              <w:rPr>
                <w:rFonts w:ascii="Arial" w:hAnsi="Arial" w:cs="Arial"/>
                <w:i/>
                <w:iCs/>
                <w:color w:val="000000"/>
                <w:sz w:val="22"/>
                <w:szCs w:val="22"/>
                <w:shd w:val="clear" w:color="auto" w:fill="FFFFFF"/>
              </w:rPr>
              <w:t>Lineamientos de Campañas Electorales para el Proceso Electoral Ordinario de Diputaciones Locales y Ayuntamientos 2023-2024</w:t>
            </w:r>
            <w:r w:rsidRPr="00B85525">
              <w:rPr>
                <w:rFonts w:ascii="Arial" w:hAnsi="Arial" w:cs="Arial"/>
                <w:i/>
                <w:iCs/>
                <w:sz w:val="22"/>
                <w:szCs w:val="22"/>
              </w:rPr>
              <w:t>.</w:t>
            </w:r>
          </w:p>
          <w:p w14:paraId="13D80259" w14:textId="21209263" w:rsidR="009441C7" w:rsidRPr="00B85525" w:rsidRDefault="00B85525" w:rsidP="00B85525">
            <w:pPr>
              <w:pStyle w:val="Prrafodelista"/>
              <w:numPr>
                <w:ilvl w:val="0"/>
                <w:numId w:val="10"/>
              </w:numPr>
              <w:autoSpaceDE w:val="0"/>
              <w:autoSpaceDN w:val="0"/>
              <w:adjustRightInd w:val="0"/>
              <w:spacing w:after="0" w:line="276" w:lineRule="auto"/>
              <w:jc w:val="both"/>
              <w:rPr>
                <w:rFonts w:ascii="Arial" w:hAnsi="Arial" w:cs="Arial"/>
                <w:sz w:val="22"/>
                <w:szCs w:val="22"/>
              </w:rPr>
            </w:pPr>
            <w:r w:rsidRPr="00B85525">
              <w:rPr>
                <w:rFonts w:ascii="Arial" w:hAnsi="Arial" w:cs="Arial"/>
                <w:i/>
                <w:iCs/>
                <w:color w:val="222222"/>
                <w:sz w:val="22"/>
                <w:szCs w:val="22"/>
                <w:shd w:val="clear" w:color="auto" w:fill="FFFFFF"/>
              </w:rPr>
              <w:t>Lineamientos que deberán observar los partidos políticos que soliciten el registro de candidaturas comunes y coaliciones en sus diversas modalidades, durante el Proceso Electoral Ordinario de Diputaciones Locales y Ayuntamientos 2023-2024.</w:t>
            </w:r>
          </w:p>
          <w:p w14:paraId="480F94E9" w14:textId="77777777" w:rsidR="00B85525" w:rsidRDefault="00B85525" w:rsidP="00076647">
            <w:pPr>
              <w:tabs>
                <w:tab w:val="left" w:pos="142"/>
                <w:tab w:val="left" w:pos="284"/>
              </w:tabs>
              <w:autoSpaceDE w:val="0"/>
              <w:autoSpaceDN w:val="0"/>
              <w:adjustRightInd w:val="0"/>
              <w:spacing w:after="0" w:line="276" w:lineRule="auto"/>
              <w:contextualSpacing/>
              <w:jc w:val="both"/>
              <w:rPr>
                <w:rFonts w:ascii="Arial" w:hAnsi="Arial" w:cs="Arial"/>
                <w:sz w:val="22"/>
                <w:szCs w:val="22"/>
              </w:rPr>
            </w:pPr>
          </w:p>
          <w:p w14:paraId="60DECA40" w14:textId="5C503D39" w:rsidR="009441C7" w:rsidRPr="008F72DB" w:rsidRDefault="00B85525" w:rsidP="00076647">
            <w:pPr>
              <w:tabs>
                <w:tab w:val="left" w:pos="142"/>
                <w:tab w:val="left" w:pos="284"/>
              </w:tabs>
              <w:autoSpaceDE w:val="0"/>
              <w:autoSpaceDN w:val="0"/>
              <w:adjustRightInd w:val="0"/>
              <w:spacing w:after="0" w:line="276" w:lineRule="auto"/>
              <w:contextualSpacing/>
              <w:jc w:val="both"/>
              <w:rPr>
                <w:rFonts w:ascii="Arial" w:hAnsi="Arial" w:cs="Arial"/>
                <w:sz w:val="22"/>
                <w:szCs w:val="22"/>
              </w:rPr>
            </w:pPr>
            <w:r>
              <w:rPr>
                <w:rFonts w:ascii="Arial" w:hAnsi="Arial" w:cs="Arial"/>
                <w:sz w:val="22"/>
                <w:szCs w:val="22"/>
              </w:rPr>
              <w:t>Lo anterior, p</w:t>
            </w:r>
            <w:r w:rsidR="009441C7" w:rsidRPr="008F72DB">
              <w:rPr>
                <w:rFonts w:ascii="Arial" w:hAnsi="Arial" w:cs="Arial"/>
                <w:sz w:val="22"/>
                <w:szCs w:val="22"/>
              </w:rPr>
              <w:t xml:space="preserve">ara efectos de ser revisados en cuanto a la técnica legislativa, por lo que se procede a la revisión y en su momento se emitirán las observaciones correspondientes, en términos del Protocolo </w:t>
            </w:r>
            <w:r w:rsidR="00344679">
              <w:rPr>
                <w:rFonts w:ascii="Arial" w:hAnsi="Arial" w:cs="Arial"/>
                <w:sz w:val="22"/>
                <w:szCs w:val="22"/>
              </w:rPr>
              <w:t xml:space="preserve">y el Manual </w:t>
            </w:r>
            <w:r w:rsidR="009441C7" w:rsidRPr="008F72DB">
              <w:rPr>
                <w:rFonts w:ascii="Arial" w:hAnsi="Arial" w:cs="Arial"/>
                <w:sz w:val="22"/>
                <w:szCs w:val="22"/>
              </w:rPr>
              <w:t>para la atención y emisión de normativa interna del IEPC-Gro.</w:t>
            </w:r>
          </w:p>
          <w:p w14:paraId="5E01E2BF" w14:textId="77777777" w:rsidR="009441C7" w:rsidRPr="008F72DB" w:rsidRDefault="009441C7" w:rsidP="00076647">
            <w:pPr>
              <w:tabs>
                <w:tab w:val="left" w:pos="142"/>
                <w:tab w:val="left" w:pos="284"/>
              </w:tabs>
              <w:autoSpaceDE w:val="0"/>
              <w:autoSpaceDN w:val="0"/>
              <w:adjustRightInd w:val="0"/>
              <w:spacing w:after="0" w:line="276" w:lineRule="auto"/>
              <w:jc w:val="both"/>
              <w:rPr>
                <w:rFonts w:ascii="Arial" w:hAnsi="Arial" w:cs="Arial"/>
                <w:sz w:val="22"/>
                <w:szCs w:val="22"/>
              </w:rPr>
            </w:pPr>
          </w:p>
          <w:p w14:paraId="5B13C973" w14:textId="7EAEF1E4" w:rsidR="00344679" w:rsidRPr="00344679" w:rsidRDefault="009441C7" w:rsidP="00076647">
            <w:pPr>
              <w:numPr>
                <w:ilvl w:val="0"/>
                <w:numId w:val="1"/>
              </w:numPr>
              <w:tabs>
                <w:tab w:val="left" w:pos="142"/>
                <w:tab w:val="left" w:pos="284"/>
              </w:tabs>
              <w:autoSpaceDE w:val="0"/>
              <w:autoSpaceDN w:val="0"/>
              <w:adjustRightInd w:val="0"/>
              <w:spacing w:after="0" w:line="276" w:lineRule="auto"/>
              <w:ind w:left="0" w:firstLine="0"/>
              <w:contextualSpacing/>
              <w:jc w:val="both"/>
              <w:rPr>
                <w:rFonts w:ascii="Arial" w:hAnsi="Arial" w:cs="Arial"/>
                <w:sz w:val="24"/>
                <w:szCs w:val="24"/>
              </w:rPr>
            </w:pPr>
            <w:r w:rsidRPr="008F72DB">
              <w:rPr>
                <w:rFonts w:ascii="Arial" w:hAnsi="Arial" w:cs="Arial"/>
                <w:sz w:val="22"/>
                <w:szCs w:val="22"/>
              </w:rPr>
              <w:t xml:space="preserve">El </w:t>
            </w:r>
            <w:r w:rsidR="00344679">
              <w:rPr>
                <w:rFonts w:ascii="Arial" w:hAnsi="Arial" w:cs="Arial"/>
                <w:sz w:val="22"/>
                <w:szCs w:val="22"/>
              </w:rPr>
              <w:t>28 y 29</w:t>
            </w:r>
            <w:r w:rsidRPr="008F72DB">
              <w:rPr>
                <w:rFonts w:ascii="Arial" w:hAnsi="Arial" w:cs="Arial"/>
                <w:sz w:val="22"/>
                <w:szCs w:val="22"/>
              </w:rPr>
              <w:t xml:space="preserve"> de </w:t>
            </w:r>
            <w:r w:rsidR="00344679">
              <w:rPr>
                <w:rFonts w:ascii="Arial" w:hAnsi="Arial" w:cs="Arial"/>
                <w:sz w:val="22"/>
                <w:szCs w:val="22"/>
              </w:rPr>
              <w:t>agosto</w:t>
            </w:r>
            <w:r w:rsidRPr="008F72DB">
              <w:rPr>
                <w:rFonts w:ascii="Arial" w:hAnsi="Arial" w:cs="Arial"/>
                <w:sz w:val="22"/>
                <w:szCs w:val="22"/>
              </w:rPr>
              <w:t xml:space="preserve"> de la presente anualidad, </w:t>
            </w:r>
            <w:r w:rsidR="00344679">
              <w:rPr>
                <w:rFonts w:ascii="Arial" w:hAnsi="Arial" w:cs="Arial"/>
                <w:sz w:val="22"/>
                <w:szCs w:val="22"/>
              </w:rPr>
              <w:t xml:space="preserve">se convocó a reunión previa de trabajo, en primer </w:t>
            </w:r>
            <w:r w:rsidR="00372910">
              <w:rPr>
                <w:rFonts w:ascii="Arial" w:hAnsi="Arial" w:cs="Arial"/>
                <w:sz w:val="22"/>
                <w:szCs w:val="22"/>
              </w:rPr>
              <w:t>momento,</w:t>
            </w:r>
            <w:r w:rsidR="00344679">
              <w:rPr>
                <w:rFonts w:ascii="Arial" w:hAnsi="Arial" w:cs="Arial"/>
                <w:sz w:val="22"/>
                <w:szCs w:val="22"/>
              </w:rPr>
              <w:t xml:space="preserve"> con el área técnica, </w:t>
            </w:r>
            <w:r w:rsidR="00372910">
              <w:rPr>
                <w:rFonts w:ascii="Arial" w:hAnsi="Arial" w:cs="Arial"/>
                <w:sz w:val="22"/>
                <w:szCs w:val="22"/>
              </w:rPr>
              <w:t xml:space="preserve">con las </w:t>
            </w:r>
            <w:r w:rsidR="00344679">
              <w:rPr>
                <w:rFonts w:ascii="Arial" w:hAnsi="Arial" w:cs="Arial"/>
                <w:sz w:val="22"/>
                <w:szCs w:val="22"/>
              </w:rPr>
              <w:t xml:space="preserve">asesorías adscritas a las Consejerías integrantes de esta </w:t>
            </w:r>
            <w:r w:rsidR="00344679">
              <w:rPr>
                <w:rFonts w:ascii="Arial" w:hAnsi="Arial" w:cs="Arial"/>
                <w:sz w:val="22"/>
                <w:szCs w:val="22"/>
              </w:rPr>
              <w:lastRenderedPageBreak/>
              <w:t xml:space="preserve">Comisión, y </w:t>
            </w:r>
            <w:r w:rsidR="00372910">
              <w:rPr>
                <w:rFonts w:ascii="Arial" w:hAnsi="Arial" w:cs="Arial"/>
                <w:sz w:val="22"/>
                <w:szCs w:val="22"/>
              </w:rPr>
              <w:t xml:space="preserve">con </w:t>
            </w:r>
            <w:r w:rsidR="00344679">
              <w:rPr>
                <w:rFonts w:ascii="Arial" w:hAnsi="Arial" w:cs="Arial"/>
                <w:sz w:val="22"/>
                <w:szCs w:val="22"/>
              </w:rPr>
              <w:t>la Dirección General Jurídica y de Consultoría, en su carácter de Secretaría técnica de la Comisión, y en un segundo momento, una reunión previa con la Consejera y los Consejeros integrantes de la Comisión en conjunto con el área técnica y esta Secretaría técnica, a efecto de revisar y analizar los documentos que se someterán a la consideración de la Comisión en la sesión correspondiente.</w:t>
            </w:r>
          </w:p>
          <w:p w14:paraId="0964B000" w14:textId="2BAC119A" w:rsidR="009441C7" w:rsidRPr="005A0F43" w:rsidRDefault="009441C7" w:rsidP="00344679">
            <w:pPr>
              <w:tabs>
                <w:tab w:val="left" w:pos="142"/>
                <w:tab w:val="left" w:pos="284"/>
              </w:tabs>
              <w:autoSpaceDE w:val="0"/>
              <w:autoSpaceDN w:val="0"/>
              <w:adjustRightInd w:val="0"/>
              <w:spacing w:after="0" w:line="276" w:lineRule="auto"/>
              <w:contextualSpacing/>
              <w:jc w:val="both"/>
              <w:rPr>
                <w:rFonts w:ascii="Arial" w:hAnsi="Arial" w:cs="Arial"/>
                <w:sz w:val="24"/>
                <w:szCs w:val="24"/>
              </w:rPr>
            </w:pPr>
            <w:r w:rsidRPr="008F72DB">
              <w:rPr>
                <w:rFonts w:ascii="Arial" w:hAnsi="Arial" w:cs="Arial"/>
                <w:sz w:val="22"/>
                <w:szCs w:val="22"/>
              </w:rPr>
              <w:t xml:space="preserve"> </w:t>
            </w:r>
          </w:p>
        </w:tc>
      </w:tr>
    </w:tbl>
    <w:p w14:paraId="5A62CD6D" w14:textId="77777777" w:rsidR="009441C7" w:rsidRPr="005C39A7" w:rsidRDefault="009441C7" w:rsidP="009441C7">
      <w:pPr>
        <w:jc w:val="both"/>
        <w:rPr>
          <w:rFonts w:ascii="Arial" w:hAnsi="Arial" w:cs="Arial"/>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9441C7" w:rsidRPr="005C39A7" w14:paraId="0C111D94" w14:textId="77777777" w:rsidTr="000D6D13">
        <w:tc>
          <w:tcPr>
            <w:tcW w:w="10343" w:type="dxa"/>
            <w:shd w:val="clear" w:color="auto" w:fill="auto"/>
          </w:tcPr>
          <w:p w14:paraId="1B6FB9AC" w14:textId="77777777" w:rsidR="009441C7" w:rsidRPr="005C39A7" w:rsidRDefault="009441C7" w:rsidP="00076647">
            <w:pPr>
              <w:jc w:val="center"/>
              <w:rPr>
                <w:rFonts w:ascii="Arial" w:hAnsi="Arial" w:cs="Arial"/>
                <w:b/>
                <w:sz w:val="24"/>
                <w:szCs w:val="24"/>
              </w:rPr>
            </w:pPr>
            <w:r w:rsidRPr="005C39A7">
              <w:rPr>
                <w:rFonts w:ascii="Arial" w:hAnsi="Arial" w:cs="Arial"/>
                <w:b/>
                <w:sz w:val="24"/>
                <w:szCs w:val="24"/>
              </w:rPr>
              <w:t>CONSIDERACIONES:</w:t>
            </w:r>
          </w:p>
          <w:p w14:paraId="2832C49E" w14:textId="7F5CDC7C" w:rsidR="009441C7" w:rsidRPr="008F72DB" w:rsidRDefault="009441C7" w:rsidP="00076647">
            <w:pPr>
              <w:tabs>
                <w:tab w:val="left" w:pos="426"/>
              </w:tabs>
              <w:autoSpaceDE w:val="0"/>
              <w:autoSpaceDN w:val="0"/>
              <w:adjustRightInd w:val="0"/>
              <w:spacing w:line="276" w:lineRule="auto"/>
              <w:ind w:right="51"/>
              <w:jc w:val="both"/>
              <w:rPr>
                <w:rFonts w:ascii="Arial" w:hAnsi="Arial" w:cs="Arial"/>
                <w:sz w:val="22"/>
                <w:szCs w:val="22"/>
                <w:lang w:eastAsia="es-MX"/>
              </w:rPr>
            </w:pPr>
            <w:r w:rsidRPr="008F72DB">
              <w:rPr>
                <w:rFonts w:ascii="Arial" w:hAnsi="Arial" w:cs="Arial"/>
                <w:sz w:val="22"/>
                <w:szCs w:val="22"/>
              </w:rPr>
              <w:t xml:space="preserve">I.- Con fundamento en los artículos 192, 193, 196 de la Ley de Instituciones y Procedimientos Electorales del Estado de Guerrero (LIPEEG); 15 y 17 del Reglamento Interior </w:t>
            </w:r>
            <w:r w:rsidRPr="008F72DB">
              <w:rPr>
                <w:rFonts w:ascii="Arial" w:hAnsi="Arial" w:cs="Arial"/>
                <w:sz w:val="22"/>
                <w:szCs w:val="22"/>
                <w:lang w:val="es-ES_tradnl"/>
              </w:rPr>
              <w:t xml:space="preserve">del Instituto Electoral y de Participación Ciudadana del Estado de Guerrero; 12 y 15 del Reglamento de Comisiones del Instituto Electoral y de Participación Ciudadana del Estado de Guerrero; así como en el </w:t>
            </w:r>
            <w:r w:rsidRPr="008F72DB">
              <w:rPr>
                <w:rFonts w:ascii="Arial" w:hAnsi="Arial" w:cs="Arial"/>
                <w:sz w:val="22"/>
                <w:szCs w:val="22"/>
              </w:rPr>
              <w:t xml:space="preserve">Acuerdo 024/SO/25-04-2019, por el que se modifica </w:t>
            </w:r>
            <w:r w:rsidRPr="008F72DB">
              <w:rPr>
                <w:rFonts w:ascii="Arial" w:hAnsi="Arial" w:cs="Arial"/>
                <w:sz w:val="22"/>
                <w:szCs w:val="22"/>
                <w:lang w:val="es-ES"/>
              </w:rPr>
              <w:t xml:space="preserve">el diverso </w:t>
            </w:r>
            <w:r w:rsidRPr="008F72DB">
              <w:rPr>
                <w:rFonts w:ascii="Arial" w:hAnsi="Arial" w:cs="Arial"/>
                <w:sz w:val="22"/>
                <w:szCs w:val="22"/>
                <w:lang w:val="es-ES_tradnl"/>
              </w:rPr>
              <w:t>049/SO/17-07-2017 en lo relacionado al objeto y atribuciones</w:t>
            </w:r>
            <w:r w:rsidRPr="008F72DB">
              <w:rPr>
                <w:rFonts w:ascii="Arial" w:hAnsi="Arial" w:cs="Arial"/>
                <w:sz w:val="22"/>
                <w:szCs w:val="22"/>
                <w:lang w:val="es-ES"/>
              </w:rPr>
              <w:t xml:space="preserve"> de la Comisión Especial de Normativa Interna, del Consejo General </w:t>
            </w:r>
            <w:r w:rsidRPr="008F72DB">
              <w:rPr>
                <w:rFonts w:ascii="Arial" w:hAnsi="Arial" w:cs="Arial"/>
                <w:sz w:val="22"/>
                <w:szCs w:val="22"/>
              </w:rPr>
              <w:t>del Instituto Electoral y de Participación Ciudadana del Estado de Guerrero; en el Protocolo</w:t>
            </w:r>
            <w:r w:rsidR="00372910">
              <w:rPr>
                <w:rFonts w:ascii="Arial" w:hAnsi="Arial" w:cs="Arial"/>
                <w:sz w:val="22"/>
                <w:szCs w:val="22"/>
              </w:rPr>
              <w:t xml:space="preserve"> </w:t>
            </w:r>
            <w:r w:rsidRPr="008F72DB">
              <w:rPr>
                <w:rFonts w:ascii="Arial" w:hAnsi="Arial" w:cs="Arial"/>
                <w:sz w:val="22"/>
                <w:szCs w:val="22"/>
              </w:rPr>
              <w:t xml:space="preserve">para la atención y emisión de Normativa Interna </w:t>
            </w:r>
            <w:r w:rsidRPr="008F72DB">
              <w:rPr>
                <w:rFonts w:ascii="Arial" w:hAnsi="Arial" w:cs="Arial"/>
                <w:sz w:val="22"/>
                <w:szCs w:val="22"/>
                <w:lang w:val="es-ES_tradnl"/>
              </w:rPr>
              <w:t xml:space="preserve">del Instituto Electoral y de Participación Ciudadana del Estado de Guerrero, y en el </w:t>
            </w:r>
            <w:r w:rsidRPr="008F72DB">
              <w:rPr>
                <w:rFonts w:ascii="Arial" w:hAnsi="Arial" w:cs="Arial"/>
                <w:sz w:val="22"/>
                <w:szCs w:val="22"/>
              </w:rPr>
              <w:t xml:space="preserve">Manual para la elaboración de la Normativa Interna del IEPC-GRO., esta Comisión Especial de Normativa Interna tiene atribuciones para </w:t>
            </w:r>
            <w:r w:rsidRPr="008F72DB">
              <w:rPr>
                <w:rFonts w:ascii="Arial" w:hAnsi="Arial" w:cs="Arial"/>
                <w:sz w:val="22"/>
                <w:szCs w:val="22"/>
                <w:lang w:eastAsia="es-MX"/>
              </w:rPr>
              <w:t>revisar con el área técnico-especializada las propuestas de iniciativa, reforma, adiciones y derogaciones a la normatividad interna de este instituto electoral y emitir el dictamen con las observaciones que en su caso, se realicen los  anteproyectos de:</w:t>
            </w:r>
          </w:p>
          <w:p w14:paraId="3DA36C5F" w14:textId="77777777" w:rsidR="00372910" w:rsidRPr="00B85525" w:rsidRDefault="009441C7" w:rsidP="00372910">
            <w:pPr>
              <w:pStyle w:val="Prrafodelista"/>
              <w:numPr>
                <w:ilvl w:val="0"/>
                <w:numId w:val="11"/>
              </w:numPr>
              <w:spacing w:after="0"/>
              <w:jc w:val="both"/>
              <w:rPr>
                <w:rFonts w:ascii="Arial" w:hAnsi="Arial" w:cs="Arial"/>
                <w:i/>
                <w:iCs/>
                <w:sz w:val="22"/>
                <w:szCs w:val="22"/>
              </w:rPr>
            </w:pPr>
            <w:r w:rsidRPr="007945D9">
              <w:rPr>
                <w:rFonts w:ascii="Arial" w:hAnsi="Arial" w:cs="Arial"/>
                <w:sz w:val="24"/>
                <w:szCs w:val="24"/>
                <w:lang w:eastAsia="es-MX"/>
              </w:rPr>
              <w:t xml:space="preserve"> </w:t>
            </w:r>
            <w:r w:rsidR="00372910" w:rsidRPr="00B85525">
              <w:rPr>
                <w:rFonts w:ascii="Arial" w:hAnsi="Arial" w:cs="Arial"/>
                <w:i/>
                <w:iCs/>
                <w:color w:val="000000"/>
                <w:sz w:val="22"/>
                <w:szCs w:val="22"/>
                <w:shd w:val="clear" w:color="auto" w:fill="FFFFFF"/>
              </w:rPr>
              <w:t>Lineamientos de Precampañas Electorales que deberán observar los Partidos Políticos, Coaliciones, Candidaturas Comunes y Precandidaturas en el Proceso Electoral Ordinario de Diputaciones Locales y Ayuntamientos 2023-2024</w:t>
            </w:r>
            <w:r w:rsidR="00372910" w:rsidRPr="00B85525">
              <w:rPr>
                <w:rFonts w:ascii="Arial" w:hAnsi="Arial" w:cs="Arial"/>
                <w:i/>
                <w:iCs/>
                <w:sz w:val="22"/>
                <w:szCs w:val="22"/>
              </w:rPr>
              <w:t>.</w:t>
            </w:r>
          </w:p>
          <w:p w14:paraId="4181464A" w14:textId="77777777" w:rsidR="00372910" w:rsidRPr="00B85525" w:rsidRDefault="00372910" w:rsidP="00372910">
            <w:pPr>
              <w:pStyle w:val="Prrafodelista"/>
              <w:numPr>
                <w:ilvl w:val="0"/>
                <w:numId w:val="11"/>
              </w:numPr>
              <w:autoSpaceDE w:val="0"/>
              <w:autoSpaceDN w:val="0"/>
              <w:adjustRightInd w:val="0"/>
              <w:spacing w:after="0" w:line="276" w:lineRule="auto"/>
              <w:jc w:val="both"/>
              <w:rPr>
                <w:rFonts w:ascii="Arial" w:hAnsi="Arial" w:cs="Arial"/>
                <w:sz w:val="22"/>
                <w:szCs w:val="22"/>
              </w:rPr>
            </w:pPr>
            <w:r w:rsidRPr="00B85525">
              <w:rPr>
                <w:rFonts w:ascii="Arial" w:hAnsi="Arial" w:cs="Arial"/>
                <w:i/>
                <w:iCs/>
                <w:color w:val="000000"/>
                <w:sz w:val="22"/>
                <w:szCs w:val="22"/>
                <w:shd w:val="clear" w:color="auto" w:fill="FFFFFF"/>
              </w:rPr>
              <w:t>Lineamientos de Campañas Electorales para el Proceso Electoral Ordinario de Diputaciones Locales y Ayuntamientos 2023-2024</w:t>
            </w:r>
            <w:r w:rsidRPr="00B85525">
              <w:rPr>
                <w:rFonts w:ascii="Arial" w:hAnsi="Arial" w:cs="Arial"/>
                <w:i/>
                <w:iCs/>
                <w:sz w:val="22"/>
                <w:szCs w:val="22"/>
              </w:rPr>
              <w:t>.</w:t>
            </w:r>
          </w:p>
          <w:p w14:paraId="17724D31" w14:textId="77777777" w:rsidR="00372910" w:rsidRPr="00B85525" w:rsidRDefault="00372910" w:rsidP="00372910">
            <w:pPr>
              <w:pStyle w:val="Prrafodelista"/>
              <w:numPr>
                <w:ilvl w:val="0"/>
                <w:numId w:val="11"/>
              </w:numPr>
              <w:autoSpaceDE w:val="0"/>
              <w:autoSpaceDN w:val="0"/>
              <w:adjustRightInd w:val="0"/>
              <w:spacing w:after="0" w:line="276" w:lineRule="auto"/>
              <w:jc w:val="both"/>
              <w:rPr>
                <w:rFonts w:ascii="Arial" w:hAnsi="Arial" w:cs="Arial"/>
                <w:sz w:val="22"/>
                <w:szCs w:val="22"/>
              </w:rPr>
            </w:pPr>
            <w:r w:rsidRPr="00B85525">
              <w:rPr>
                <w:rFonts w:ascii="Arial" w:hAnsi="Arial" w:cs="Arial"/>
                <w:i/>
                <w:iCs/>
                <w:color w:val="222222"/>
                <w:sz w:val="22"/>
                <w:szCs w:val="22"/>
                <w:shd w:val="clear" w:color="auto" w:fill="FFFFFF"/>
              </w:rPr>
              <w:t>Lineamientos que deberán observar los partidos políticos que soliciten el registro de candidaturas comunes y coaliciones en sus diversas modalidades, durante el Proceso Electoral Ordinario de Diputaciones Locales y Ayuntamientos 2023-2024.</w:t>
            </w:r>
          </w:p>
          <w:p w14:paraId="37BB7919" w14:textId="77777777" w:rsidR="00002ADE" w:rsidRDefault="00002ADE" w:rsidP="00076647">
            <w:pPr>
              <w:tabs>
                <w:tab w:val="left" w:pos="426"/>
              </w:tabs>
              <w:autoSpaceDE w:val="0"/>
              <w:autoSpaceDN w:val="0"/>
              <w:adjustRightInd w:val="0"/>
              <w:spacing w:line="276" w:lineRule="auto"/>
              <w:ind w:right="51"/>
              <w:jc w:val="both"/>
              <w:rPr>
                <w:rFonts w:ascii="Arial" w:hAnsi="Arial" w:cs="Arial"/>
                <w:sz w:val="22"/>
                <w:szCs w:val="22"/>
              </w:rPr>
            </w:pPr>
          </w:p>
          <w:p w14:paraId="696A1EB5" w14:textId="4CD23802" w:rsidR="009441C7" w:rsidRPr="008F72DB" w:rsidRDefault="009441C7" w:rsidP="00076647">
            <w:pPr>
              <w:tabs>
                <w:tab w:val="left" w:pos="426"/>
              </w:tabs>
              <w:autoSpaceDE w:val="0"/>
              <w:autoSpaceDN w:val="0"/>
              <w:adjustRightInd w:val="0"/>
              <w:spacing w:line="276" w:lineRule="auto"/>
              <w:ind w:right="51"/>
              <w:jc w:val="both"/>
              <w:rPr>
                <w:rFonts w:ascii="Arial" w:hAnsi="Arial" w:cs="Arial"/>
                <w:sz w:val="22"/>
                <w:szCs w:val="22"/>
              </w:rPr>
            </w:pPr>
            <w:r w:rsidRPr="008F72DB">
              <w:rPr>
                <w:rFonts w:ascii="Arial" w:hAnsi="Arial" w:cs="Arial"/>
                <w:sz w:val="22"/>
                <w:szCs w:val="22"/>
              </w:rPr>
              <w:t xml:space="preserve">Cabe mencionar que del análisis de los documentos se advierten que existe conexidad entre ambos, por lo que se estudian y revisan en conjunto a efecto de emitir un dictamen integral.  </w:t>
            </w:r>
          </w:p>
          <w:p w14:paraId="2728EAE9" w14:textId="77777777" w:rsidR="009441C7"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
                <w:bCs/>
                <w:sz w:val="22"/>
                <w:szCs w:val="22"/>
                <w:lang w:eastAsia="es-MX"/>
              </w:rPr>
              <w:t>II.</w:t>
            </w:r>
            <w:r w:rsidRPr="008F72DB">
              <w:rPr>
                <w:rFonts w:ascii="Arial" w:hAnsi="Arial" w:cs="Arial"/>
                <w:bCs/>
                <w:sz w:val="22"/>
                <w:szCs w:val="22"/>
                <w:lang w:eastAsia="es-MX"/>
              </w:rPr>
              <w:t xml:space="preserve"> </w:t>
            </w:r>
            <w:r w:rsidRPr="001A3008">
              <w:rPr>
                <w:rFonts w:ascii="Arial" w:hAnsi="Arial" w:cs="Arial"/>
                <w:b/>
                <w:sz w:val="22"/>
                <w:szCs w:val="22"/>
                <w:lang w:eastAsia="es-MX"/>
              </w:rPr>
              <w:t>PUNTOS PREVIOS</w:t>
            </w:r>
            <w:r>
              <w:rPr>
                <w:rFonts w:ascii="Arial" w:hAnsi="Arial" w:cs="Arial"/>
                <w:bCs/>
                <w:sz w:val="22"/>
                <w:szCs w:val="22"/>
                <w:lang w:eastAsia="es-MX"/>
              </w:rPr>
              <w:t>.</w:t>
            </w:r>
          </w:p>
          <w:p w14:paraId="67C8A85C" w14:textId="77777777"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 xml:space="preserve">El artículo 116 fracción IV, inciso h) y j) de la Constitución Política de los Estados Unidos Mexicanos establece que las Constituciones y leyes de los Estados en materia electoral garantizaran criterios para establecer los límites a las erogaciones de los partidos políticos en sus </w:t>
            </w:r>
            <w:r w:rsidRPr="008F72DB">
              <w:rPr>
                <w:rFonts w:ascii="Arial" w:hAnsi="Arial" w:cs="Arial"/>
                <w:bCs/>
                <w:i/>
                <w:sz w:val="22"/>
                <w:szCs w:val="22"/>
                <w:lang w:eastAsia="es-MX"/>
              </w:rPr>
              <w:t xml:space="preserve">precampañas </w:t>
            </w:r>
            <w:r w:rsidRPr="008F72DB">
              <w:rPr>
                <w:rFonts w:ascii="Arial" w:hAnsi="Arial" w:cs="Arial"/>
                <w:bCs/>
                <w:sz w:val="22"/>
                <w:szCs w:val="22"/>
                <w:lang w:eastAsia="es-MX"/>
              </w:rPr>
              <w:t xml:space="preserve">y </w:t>
            </w:r>
            <w:r w:rsidRPr="008F72DB">
              <w:rPr>
                <w:rFonts w:ascii="Arial" w:hAnsi="Arial" w:cs="Arial"/>
                <w:bCs/>
                <w:i/>
                <w:sz w:val="22"/>
                <w:szCs w:val="22"/>
                <w:lang w:eastAsia="es-MX"/>
              </w:rPr>
              <w:t xml:space="preserve">campañas electorales, </w:t>
            </w:r>
            <w:r w:rsidRPr="008F72DB">
              <w:rPr>
                <w:rFonts w:ascii="Arial" w:hAnsi="Arial" w:cs="Arial"/>
                <w:bCs/>
                <w:sz w:val="22"/>
                <w:szCs w:val="22"/>
                <w:lang w:eastAsia="es-MX"/>
              </w:rPr>
              <w:t xml:space="preserve">así como los montos máximos que tengan las aportaciones de sus militantes y simpatizantes; así como las reglas para las precampañas y las campañas electorales de los partidos políticos, así como las sanciones para quienes la infrinjan. Por su parte, el texto de la fracción IV del </w:t>
            </w:r>
            <w:r w:rsidRPr="008F72DB">
              <w:rPr>
                <w:rFonts w:ascii="Arial" w:hAnsi="Arial" w:cs="Arial"/>
                <w:bCs/>
                <w:sz w:val="22"/>
                <w:szCs w:val="22"/>
                <w:lang w:eastAsia="es-MX"/>
              </w:rPr>
              <w:lastRenderedPageBreak/>
              <w:t>artículo 41 de la CPEUM, establece por un lado la duración de las precampañas y campañas respectivamente, y por el otro, refiere que la violación a esas disposiciones por los partidos políticos o cualquier otra persona física o moral será sancionada conforme a la ley.</w:t>
            </w:r>
          </w:p>
          <w:p w14:paraId="17EFC8B6" w14:textId="77777777"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Así mismo, el artículo 40 de la Constitución Política del Estado Libre y Soberano de Guerrero, señala la duración de los actos de precampaña y campañas, refiriendo que la ley electoral local establecerá las normas en relación esos actos y las sanciones para quienes las infrinjan.</w:t>
            </w:r>
          </w:p>
          <w:p w14:paraId="64F3A82F" w14:textId="77777777"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Por su parte, la ley electoral local, en su libro cuarto, título primero, habla de los procesos internos de candidatos a cargos de elección popular y las precampañas electorales, y en el capítulo II señala lo relativo a las campañas electorales.</w:t>
            </w:r>
          </w:p>
          <w:p w14:paraId="72880A82" w14:textId="77777777"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 xml:space="preserve">Además, establece el concepto de </w:t>
            </w:r>
            <w:r w:rsidRPr="008F72DB">
              <w:rPr>
                <w:rFonts w:ascii="Arial" w:hAnsi="Arial" w:cs="Arial"/>
                <w:b/>
                <w:bCs/>
                <w:sz w:val="22"/>
                <w:szCs w:val="22"/>
                <w:lang w:eastAsia="es-MX"/>
              </w:rPr>
              <w:t>Precampaña Electoral</w:t>
            </w:r>
            <w:r w:rsidRPr="008F72DB">
              <w:rPr>
                <w:rFonts w:ascii="Arial" w:hAnsi="Arial" w:cs="Arial"/>
                <w:bCs/>
                <w:sz w:val="22"/>
                <w:szCs w:val="22"/>
                <w:lang w:eastAsia="es-MX"/>
              </w:rPr>
              <w:t>, como el conjunto de actos que realizan los partidos políticos, sus militantes y los precandidatos a candidaturas a cargos de elección popular debidamente registrados por cada partido. Actos relativo a reuniones públicas, asambleas, marchas y en general aquéllos en que los precandidatos a una candidatura se dirigen a los afiliados, simpatizantes o al electorado en general, con el objetivo de obtener su respaldo para ser postulado como candidato a un cargo de elección popular.</w:t>
            </w:r>
            <w:r w:rsidRPr="008F72DB">
              <w:rPr>
                <w:sz w:val="22"/>
                <w:szCs w:val="22"/>
              </w:rPr>
              <w:t xml:space="preserve"> (</w:t>
            </w:r>
            <w:r w:rsidRPr="008F72DB">
              <w:rPr>
                <w:rFonts w:ascii="Arial" w:hAnsi="Arial" w:cs="Arial"/>
                <w:bCs/>
                <w:sz w:val="22"/>
                <w:szCs w:val="22"/>
                <w:lang w:eastAsia="es-MX"/>
              </w:rPr>
              <w:t>ARTÍCULO 250, Fracción I)</w:t>
            </w:r>
          </w:p>
          <w:p w14:paraId="68080B98" w14:textId="77777777"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 xml:space="preserve">A su vez, la </w:t>
            </w:r>
            <w:r w:rsidRPr="008F72DB">
              <w:rPr>
                <w:rFonts w:ascii="Arial" w:hAnsi="Arial" w:cs="Arial"/>
                <w:b/>
                <w:bCs/>
                <w:sz w:val="22"/>
                <w:szCs w:val="22"/>
                <w:lang w:eastAsia="es-MX"/>
              </w:rPr>
              <w:t>Campaña Electoral</w:t>
            </w:r>
            <w:r w:rsidRPr="008F72DB">
              <w:rPr>
                <w:rFonts w:ascii="Arial" w:hAnsi="Arial" w:cs="Arial"/>
                <w:bCs/>
                <w:sz w:val="22"/>
                <w:szCs w:val="22"/>
                <w:lang w:eastAsia="es-MX"/>
              </w:rPr>
              <w:t xml:space="preserve"> como el conjunto de actividades llevadas a cabo por los partidos políticos, las coaliciones y los candidatos registrados, para la obtención del voto.</w:t>
            </w:r>
            <w:r w:rsidRPr="008F72DB">
              <w:rPr>
                <w:sz w:val="22"/>
                <w:szCs w:val="22"/>
              </w:rPr>
              <w:t xml:space="preserve"> </w:t>
            </w:r>
            <w:r w:rsidRPr="008F72DB">
              <w:rPr>
                <w:rFonts w:ascii="Arial" w:hAnsi="Arial" w:cs="Arial"/>
                <w:bCs/>
                <w:sz w:val="22"/>
                <w:szCs w:val="22"/>
                <w:lang w:eastAsia="es-MX"/>
              </w:rPr>
              <w:t>Las cuales constan en reuniones públicas, asambleas, marchas y en general aquellos en que los candidatos o voceros de los partidos políticos o coaliciones, se dirigen al electorado para promover sus candidaturas. (ARTÍCULO 278, párrafo primero.)</w:t>
            </w:r>
          </w:p>
          <w:p w14:paraId="17B1B57D" w14:textId="77777777"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Ahora bien, en el entendido de esas dos etapas en el proceso electoral, los partidos políticos, coaliciones, candidaturas comunes y precandidaturas que realicen actos anticipados de precampaña o campaña o contravengan las normas establecidas sobre propaganda política o electoral, están sujetos a diversas sanciones expuestas en la ley electoral local.</w:t>
            </w:r>
          </w:p>
          <w:p w14:paraId="6A8B57AF" w14:textId="2896ACD9" w:rsidR="001A3008"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 xml:space="preserve">Por otra parte, </w:t>
            </w:r>
            <w:r w:rsidR="00112BC8">
              <w:rPr>
                <w:rFonts w:ascii="Arial" w:hAnsi="Arial" w:cs="Arial"/>
                <w:bCs/>
                <w:sz w:val="22"/>
                <w:szCs w:val="22"/>
                <w:lang w:eastAsia="es-MX"/>
              </w:rPr>
              <w:t>son derechos de los partidos políticos</w:t>
            </w:r>
            <w:r w:rsidR="00B908D8">
              <w:rPr>
                <w:rFonts w:ascii="Arial" w:hAnsi="Arial" w:cs="Arial"/>
                <w:bCs/>
                <w:sz w:val="22"/>
                <w:szCs w:val="22"/>
                <w:lang w:eastAsia="es-MX"/>
              </w:rPr>
              <w:t xml:space="preserve"> postular candidaturas, fórmulas, planillas o listas, por sí mismos, </w:t>
            </w:r>
            <w:r w:rsidR="00B908D8">
              <w:rPr>
                <w:rFonts w:ascii="Arial" w:hAnsi="Arial" w:cs="Arial"/>
                <w:b/>
                <w:sz w:val="22"/>
                <w:szCs w:val="22"/>
                <w:lang w:eastAsia="es-MX"/>
              </w:rPr>
              <w:t>en coalición o en candidatura común</w:t>
            </w:r>
            <w:r w:rsidR="00B908D8">
              <w:rPr>
                <w:rFonts w:ascii="Arial" w:hAnsi="Arial" w:cs="Arial"/>
                <w:bCs/>
                <w:sz w:val="22"/>
                <w:szCs w:val="22"/>
                <w:lang w:eastAsia="es-MX"/>
              </w:rPr>
              <w:t xml:space="preserve"> con otros partidos políticos, </w:t>
            </w:r>
            <w:r w:rsidR="008B3709">
              <w:rPr>
                <w:rFonts w:ascii="Arial" w:hAnsi="Arial" w:cs="Arial"/>
                <w:bCs/>
                <w:sz w:val="22"/>
                <w:szCs w:val="22"/>
                <w:lang w:eastAsia="es-MX"/>
              </w:rPr>
              <w:t>ello en el ejercicio de su libertad de asociación.</w:t>
            </w:r>
            <w:r w:rsidR="009F5F00">
              <w:rPr>
                <w:rFonts w:ascii="Arial" w:hAnsi="Arial" w:cs="Arial"/>
                <w:bCs/>
                <w:sz w:val="22"/>
                <w:szCs w:val="22"/>
                <w:lang w:eastAsia="es-MX"/>
              </w:rPr>
              <w:t xml:space="preserve"> (ARTÍCULO 35 Constitución local)</w:t>
            </w:r>
          </w:p>
          <w:p w14:paraId="178C4C23" w14:textId="45B737B7" w:rsidR="009441C7" w:rsidRPr="008F72DB" w:rsidRDefault="001A3008"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Pr>
                <w:rFonts w:ascii="Arial" w:hAnsi="Arial" w:cs="Arial"/>
                <w:bCs/>
                <w:sz w:val="22"/>
                <w:szCs w:val="22"/>
                <w:lang w:eastAsia="es-MX"/>
              </w:rPr>
              <w:t xml:space="preserve">Así, </w:t>
            </w:r>
            <w:r w:rsidR="009441C7" w:rsidRPr="008F72DB">
              <w:rPr>
                <w:rFonts w:ascii="Arial" w:hAnsi="Arial" w:cs="Arial"/>
                <w:bCs/>
                <w:sz w:val="22"/>
                <w:szCs w:val="22"/>
                <w:lang w:eastAsia="es-MX"/>
              </w:rPr>
              <w:t>cabe precisar que la facultad reglamentaria es una potestad atribuida por el ordenamiento jurídico a determinados órganos de autoridad, para emitir normas jurídicas abstractas, impersonales y obligatorias, con el fin de proveer la esfera administrativa el exacto cumplimiento de la Ley, por lo que tales normas deben estar subordinadas a ésta.</w:t>
            </w:r>
          </w:p>
          <w:p w14:paraId="7FCEB1ED" w14:textId="1302D3F0" w:rsidR="001F1E2C"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La facultad reglamentaria del Instituto Electoral y de Participación Ciudadana se despliega con la emisión de reglamentos, lineamientos y demás disposiciones de carácter general</w:t>
            </w:r>
            <w:r w:rsidRPr="008F72DB">
              <w:rPr>
                <w:rStyle w:val="Refdenotaalpie"/>
                <w:rFonts w:ascii="Arial" w:hAnsi="Arial" w:cs="Arial"/>
                <w:bCs/>
                <w:sz w:val="22"/>
                <w:szCs w:val="22"/>
                <w:lang w:eastAsia="es-MX"/>
              </w:rPr>
              <w:footnoteReference w:id="1"/>
            </w:r>
            <w:r w:rsidR="001F1E2C">
              <w:rPr>
                <w:rFonts w:ascii="Arial" w:hAnsi="Arial" w:cs="Arial"/>
                <w:bCs/>
                <w:sz w:val="22"/>
                <w:szCs w:val="22"/>
                <w:lang w:eastAsia="es-MX"/>
              </w:rPr>
              <w:t xml:space="preserve">, para el adecuado ejercicio de sus atribuciones y funciones originarias o delegadas y dictar los acuerdos necesarios para hacerlas </w:t>
            </w:r>
            <w:r w:rsidR="001F1E2C">
              <w:rPr>
                <w:rFonts w:ascii="Arial" w:hAnsi="Arial" w:cs="Arial"/>
                <w:bCs/>
                <w:sz w:val="22"/>
                <w:szCs w:val="22"/>
                <w:lang w:eastAsia="es-MX"/>
              </w:rPr>
              <w:lastRenderedPageBreak/>
              <w:t>efectivas</w:t>
            </w:r>
            <w:r w:rsidRPr="008F72DB">
              <w:rPr>
                <w:rFonts w:ascii="Arial" w:hAnsi="Arial" w:cs="Arial"/>
                <w:bCs/>
                <w:sz w:val="22"/>
                <w:szCs w:val="22"/>
                <w:lang w:eastAsia="es-MX"/>
              </w:rPr>
              <w:t>. Sin embargo, esta facultad reglamentaria no es absoluta y debe ejercerse dentro del marco de la Ley.</w:t>
            </w:r>
          </w:p>
          <w:p w14:paraId="614FADE2" w14:textId="2730DFDC"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 xml:space="preserve">Lo anterior siempre dentro del marco de la legalidad y los límites que esta señala, atendiendo a los principios de reserva de ley y el de subordinación jerárquica; el primero de ellos evita que el lineamiento aborde novedosamente materias reservadas en forma exclusiva a las leyes emanadas por el poder Legislativo, y el segundo principio consiste en la exigencia de que el lineamiento esté precedido en una ley. Por lo tanto, la facultad reglamentaria con la que cuenta este Instituto Electoral </w:t>
            </w:r>
            <w:r w:rsidR="001F1E2C" w:rsidRPr="008F72DB">
              <w:rPr>
                <w:rFonts w:ascii="Arial" w:hAnsi="Arial" w:cs="Arial"/>
                <w:bCs/>
                <w:sz w:val="22"/>
                <w:szCs w:val="22"/>
                <w:lang w:eastAsia="es-MX"/>
              </w:rPr>
              <w:t>local</w:t>
            </w:r>
            <w:r w:rsidRPr="008F72DB">
              <w:rPr>
                <w:rFonts w:ascii="Arial" w:hAnsi="Arial" w:cs="Arial"/>
                <w:bCs/>
                <w:sz w:val="22"/>
                <w:szCs w:val="22"/>
                <w:lang w:eastAsia="es-MX"/>
              </w:rPr>
              <w:t xml:space="preserve"> no puede modificar o alterar el contenido de una ley, es decir, que los reglamentos y/o lineamientos tienen como límite natural los alcances de las disposiciones a las que reglamentan.</w:t>
            </w:r>
          </w:p>
          <w:p w14:paraId="48CE9FA0" w14:textId="1908C494"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8F72DB">
              <w:rPr>
                <w:rFonts w:ascii="Arial" w:hAnsi="Arial" w:cs="Arial"/>
                <w:bCs/>
                <w:sz w:val="22"/>
                <w:szCs w:val="22"/>
                <w:lang w:eastAsia="es-MX"/>
              </w:rPr>
              <w:t>En ese sentido, la Comisión permanente de Organización Electoral formuló los lineamientos en estricto apego a la norma electoral federal y local, en apoyo a las actividades de la autoridad electoral responsable de la función estatal de organizar las elecciones locales, garantizando la transparencia, equidad y legalidad en los procesos electorales y de participación ciudadana regulados en la Ley y demás ordenamientos aplicables. (Artículos 173 y 174 de la Ley 483). Por lo que, en el caso en particular, con los presentes lineamientos se optimiza el cumplimiento de lo establecido en la Constitución Federal y la Ley Electoral local, máxime que con ellos se contribuye a la previsibilidad y a la certeza de las consecuencias jurídicas que pudieran tener determinadas conductas.</w:t>
            </w:r>
          </w:p>
          <w:p w14:paraId="39CEA5E0" w14:textId="51727C05" w:rsidR="009441C7" w:rsidRPr="008F72DB" w:rsidRDefault="009441C7" w:rsidP="00076647">
            <w:pPr>
              <w:tabs>
                <w:tab w:val="left" w:pos="426"/>
              </w:tabs>
              <w:autoSpaceDE w:val="0"/>
              <w:autoSpaceDN w:val="0"/>
              <w:adjustRightInd w:val="0"/>
              <w:spacing w:line="276" w:lineRule="auto"/>
              <w:ind w:right="51"/>
              <w:jc w:val="both"/>
              <w:rPr>
                <w:rFonts w:ascii="Arial" w:hAnsi="Arial" w:cs="Arial"/>
                <w:bCs/>
                <w:sz w:val="22"/>
                <w:szCs w:val="22"/>
                <w:lang w:eastAsia="es-MX"/>
              </w:rPr>
            </w:pPr>
            <w:r w:rsidRPr="005C39A7">
              <w:rPr>
                <w:rFonts w:ascii="Arial" w:hAnsi="Arial" w:cs="Arial"/>
                <w:bCs/>
                <w:sz w:val="24"/>
                <w:szCs w:val="24"/>
                <w:lang w:eastAsia="es-MX"/>
              </w:rPr>
              <w:t xml:space="preserve">III.- </w:t>
            </w:r>
            <w:r w:rsidR="00B33BB2">
              <w:rPr>
                <w:rFonts w:ascii="Arial" w:hAnsi="Arial" w:cs="Arial"/>
                <w:b/>
                <w:sz w:val="24"/>
                <w:szCs w:val="24"/>
                <w:lang w:eastAsia="es-MX"/>
              </w:rPr>
              <w:t xml:space="preserve">Materia del dictamen y sugerencias. </w:t>
            </w:r>
            <w:r w:rsidRPr="008F72DB">
              <w:rPr>
                <w:rFonts w:ascii="Arial" w:hAnsi="Arial" w:cs="Arial"/>
                <w:bCs/>
                <w:sz w:val="22"/>
                <w:szCs w:val="22"/>
                <w:lang w:eastAsia="es-MX"/>
              </w:rPr>
              <w:t>Hecho lo anterior, esta Comisión Especial de Normativa Interna, emite las siguientes observaciones:</w:t>
            </w:r>
          </w:p>
          <w:p w14:paraId="47BE59AB" w14:textId="14912A85" w:rsidR="009441C7" w:rsidRPr="008F72DB" w:rsidRDefault="009441C7" w:rsidP="009441C7">
            <w:pPr>
              <w:numPr>
                <w:ilvl w:val="0"/>
                <w:numId w:val="6"/>
              </w:numPr>
              <w:tabs>
                <w:tab w:val="left" w:pos="426"/>
              </w:tabs>
              <w:autoSpaceDE w:val="0"/>
              <w:autoSpaceDN w:val="0"/>
              <w:adjustRightInd w:val="0"/>
              <w:spacing w:line="276" w:lineRule="auto"/>
              <w:ind w:right="51"/>
              <w:jc w:val="both"/>
              <w:rPr>
                <w:rFonts w:ascii="Arial" w:hAnsi="Arial" w:cs="Arial"/>
                <w:sz w:val="22"/>
                <w:szCs w:val="22"/>
                <w:lang w:eastAsia="es-MX"/>
              </w:rPr>
            </w:pPr>
            <w:r w:rsidRPr="008F72DB">
              <w:rPr>
                <w:rFonts w:ascii="Arial" w:hAnsi="Arial" w:cs="Arial"/>
                <w:bCs/>
                <w:sz w:val="22"/>
                <w:szCs w:val="22"/>
                <w:lang w:eastAsia="es-MX"/>
              </w:rPr>
              <w:t>C</w:t>
            </w:r>
            <w:r w:rsidRPr="008F72DB">
              <w:rPr>
                <w:rFonts w:ascii="Arial" w:hAnsi="Arial" w:cs="Arial"/>
                <w:sz w:val="22"/>
                <w:szCs w:val="22"/>
                <w:lang w:eastAsia="es-MX"/>
              </w:rPr>
              <w:t xml:space="preserve">onforme a lo establecido en el Manual para la elaboración de Normativa Interna del </w:t>
            </w:r>
            <w:r w:rsidRPr="008F72DB">
              <w:rPr>
                <w:rFonts w:ascii="Arial" w:hAnsi="Arial" w:cs="Arial"/>
                <w:sz w:val="22"/>
                <w:szCs w:val="22"/>
                <w:lang w:val="es-ES_tradnl"/>
              </w:rPr>
              <w:t>IEPC-Gro</w:t>
            </w:r>
            <w:r w:rsidRPr="008F72DB">
              <w:rPr>
                <w:rFonts w:ascii="Arial" w:hAnsi="Arial" w:cs="Arial"/>
                <w:sz w:val="22"/>
                <w:szCs w:val="22"/>
                <w:lang w:eastAsia="es-MX"/>
              </w:rPr>
              <w:t xml:space="preserve">, y por lo que respecta a la estructura que debe contener el instrumento normativo objeto de esta revisión, </w:t>
            </w:r>
            <w:r w:rsidRPr="001E3E5C">
              <w:rPr>
                <w:rFonts w:ascii="Arial" w:hAnsi="Arial" w:cs="Arial"/>
                <w:b/>
                <w:bCs/>
                <w:sz w:val="22"/>
                <w:szCs w:val="22"/>
                <w:lang w:eastAsia="es-MX"/>
              </w:rPr>
              <w:t>se observa</w:t>
            </w:r>
            <w:r w:rsidR="00C0354F" w:rsidRPr="001E3E5C">
              <w:rPr>
                <w:rFonts w:ascii="Arial" w:hAnsi="Arial" w:cs="Arial"/>
                <w:b/>
                <w:bCs/>
                <w:sz w:val="22"/>
                <w:szCs w:val="22"/>
                <w:lang w:eastAsia="es-MX"/>
              </w:rPr>
              <w:t xml:space="preserve"> que los documentos</w:t>
            </w:r>
            <w:r w:rsidRPr="001E3E5C">
              <w:rPr>
                <w:rFonts w:ascii="Arial" w:hAnsi="Arial" w:cs="Arial"/>
                <w:b/>
                <w:bCs/>
                <w:sz w:val="22"/>
                <w:szCs w:val="22"/>
                <w:lang w:eastAsia="es-MX"/>
              </w:rPr>
              <w:t xml:space="preserve"> </w:t>
            </w:r>
            <w:r w:rsidR="001F1E2C" w:rsidRPr="001E3E5C">
              <w:rPr>
                <w:rFonts w:ascii="Arial" w:hAnsi="Arial" w:cs="Arial"/>
                <w:b/>
                <w:bCs/>
                <w:sz w:val="22"/>
                <w:szCs w:val="22"/>
                <w:lang w:eastAsia="es-MX"/>
              </w:rPr>
              <w:t xml:space="preserve">sí </w:t>
            </w:r>
            <w:r w:rsidRPr="001E3E5C">
              <w:rPr>
                <w:rFonts w:ascii="Arial" w:hAnsi="Arial" w:cs="Arial"/>
                <w:b/>
                <w:bCs/>
                <w:sz w:val="22"/>
                <w:szCs w:val="22"/>
                <w:lang w:eastAsia="es-MX"/>
              </w:rPr>
              <w:t>cumple</w:t>
            </w:r>
            <w:r w:rsidR="00C0354F" w:rsidRPr="001E3E5C">
              <w:rPr>
                <w:rFonts w:ascii="Arial" w:hAnsi="Arial" w:cs="Arial"/>
                <w:b/>
                <w:bCs/>
                <w:sz w:val="22"/>
                <w:szCs w:val="22"/>
                <w:lang w:eastAsia="es-MX"/>
              </w:rPr>
              <w:t>n</w:t>
            </w:r>
            <w:r w:rsidRPr="008F72DB">
              <w:rPr>
                <w:rFonts w:ascii="Arial" w:hAnsi="Arial" w:cs="Arial"/>
                <w:sz w:val="22"/>
                <w:szCs w:val="22"/>
                <w:lang w:eastAsia="es-MX"/>
              </w:rPr>
              <w:t xml:space="preserve"> con los requisitos de forma y apartados que se ilustran en el siguiente esquema:</w:t>
            </w:r>
          </w:p>
          <w:tbl>
            <w:tblPr>
              <w:tblW w:w="9975"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1192"/>
              <w:gridCol w:w="1054"/>
              <w:gridCol w:w="637"/>
              <w:gridCol w:w="638"/>
              <w:gridCol w:w="638"/>
              <w:gridCol w:w="640"/>
              <w:gridCol w:w="638"/>
              <w:gridCol w:w="632"/>
              <w:gridCol w:w="1039"/>
              <w:gridCol w:w="638"/>
              <w:gridCol w:w="584"/>
              <w:gridCol w:w="46"/>
              <w:gridCol w:w="640"/>
              <w:gridCol w:w="954"/>
              <w:gridCol w:w="11"/>
            </w:tblGrid>
            <w:tr w:rsidR="009441C7" w:rsidRPr="005C39A7" w14:paraId="1A2259DC" w14:textId="77777777" w:rsidTr="000D6D13">
              <w:trPr>
                <w:trHeight w:val="423"/>
              </w:trPr>
              <w:tc>
                <w:tcPr>
                  <w:tcW w:w="8325" w:type="dxa"/>
                  <w:gridSpan w:val="11"/>
                  <w:tcBorders>
                    <w:top w:val="single" w:sz="4" w:space="0" w:color="A5A5A5"/>
                    <w:left w:val="single" w:sz="4" w:space="0" w:color="A5A5A5"/>
                    <w:bottom w:val="single" w:sz="4" w:space="0" w:color="A5A5A5"/>
                    <w:right w:val="nil"/>
                  </w:tcBorders>
                  <w:shd w:val="clear" w:color="auto" w:fill="A5A5A5"/>
                  <w:noWrap/>
                  <w:vAlign w:val="center"/>
                  <w:hideMark/>
                </w:tcPr>
                <w:p w14:paraId="6C82C00C" w14:textId="7CC96A85" w:rsidR="009441C7" w:rsidRPr="005C39A7" w:rsidRDefault="009441C7" w:rsidP="00076647">
                  <w:pPr>
                    <w:jc w:val="center"/>
                    <w:rPr>
                      <w:rFonts w:ascii="Arial" w:hAnsi="Arial" w:cs="Arial"/>
                      <w:b/>
                      <w:bCs/>
                      <w:sz w:val="15"/>
                      <w:szCs w:val="15"/>
                      <w:lang w:eastAsia="es-MX"/>
                    </w:rPr>
                  </w:pPr>
                </w:p>
              </w:tc>
              <w:tc>
                <w:tcPr>
                  <w:tcW w:w="1650" w:type="dxa"/>
                  <w:gridSpan w:val="4"/>
                  <w:tcBorders>
                    <w:top w:val="single" w:sz="4" w:space="0" w:color="A5A5A5"/>
                    <w:left w:val="nil"/>
                    <w:bottom w:val="single" w:sz="4" w:space="0" w:color="A5A5A5"/>
                    <w:right w:val="single" w:sz="4" w:space="0" w:color="A5A5A5"/>
                  </w:tcBorders>
                  <w:shd w:val="clear" w:color="auto" w:fill="A5A5A5"/>
                  <w:noWrap/>
                  <w:vAlign w:val="center"/>
                  <w:hideMark/>
                </w:tcPr>
                <w:p w14:paraId="6F0E7EC6" w14:textId="56087670" w:rsidR="009441C7" w:rsidRPr="005C39A7" w:rsidRDefault="009441C7" w:rsidP="00076647">
                  <w:pPr>
                    <w:jc w:val="center"/>
                    <w:rPr>
                      <w:rFonts w:ascii="Arial" w:hAnsi="Arial" w:cs="Arial"/>
                      <w:b/>
                      <w:bCs/>
                      <w:sz w:val="15"/>
                      <w:szCs w:val="15"/>
                      <w:lang w:eastAsia="es-MX"/>
                    </w:rPr>
                  </w:pPr>
                </w:p>
              </w:tc>
            </w:tr>
            <w:tr w:rsidR="000D6D13" w:rsidRPr="005C39A7" w14:paraId="6A16AED6" w14:textId="77777777" w:rsidTr="000D6D13">
              <w:trPr>
                <w:trHeight w:val="445"/>
              </w:trPr>
              <w:tc>
                <w:tcPr>
                  <w:tcW w:w="2239" w:type="dxa"/>
                  <w:gridSpan w:val="2"/>
                  <w:vMerge w:val="restart"/>
                  <w:shd w:val="clear" w:color="auto" w:fill="EDEDED"/>
                  <w:vAlign w:val="center"/>
                  <w:hideMark/>
                </w:tcPr>
                <w:p w14:paraId="32DDFE00" w14:textId="77777777" w:rsidR="009441C7" w:rsidRPr="005C39A7" w:rsidRDefault="009441C7" w:rsidP="00076647">
                  <w:pPr>
                    <w:jc w:val="center"/>
                    <w:rPr>
                      <w:rFonts w:ascii="Arial" w:hAnsi="Arial" w:cs="Arial"/>
                      <w:b/>
                      <w:bCs/>
                      <w:sz w:val="15"/>
                      <w:szCs w:val="15"/>
                      <w:lang w:eastAsia="es-MX"/>
                    </w:rPr>
                  </w:pPr>
                  <w:r w:rsidRPr="005C39A7">
                    <w:rPr>
                      <w:rFonts w:ascii="Arial" w:hAnsi="Arial" w:cs="Arial"/>
                      <w:b/>
                      <w:bCs/>
                      <w:sz w:val="15"/>
                      <w:szCs w:val="15"/>
                      <w:lang w:eastAsia="es-MX"/>
                    </w:rPr>
                    <w:t>Documento</w:t>
                  </w:r>
                </w:p>
              </w:tc>
              <w:tc>
                <w:tcPr>
                  <w:tcW w:w="637" w:type="dxa"/>
                  <w:vMerge w:val="restart"/>
                  <w:shd w:val="clear" w:color="auto" w:fill="EDEDED"/>
                  <w:textDirection w:val="btLr"/>
                  <w:hideMark/>
                </w:tcPr>
                <w:p w14:paraId="09661EDE"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Índice</w:t>
                  </w:r>
                </w:p>
              </w:tc>
              <w:tc>
                <w:tcPr>
                  <w:tcW w:w="638" w:type="dxa"/>
                  <w:vMerge w:val="restart"/>
                  <w:shd w:val="clear" w:color="auto" w:fill="EDEDED"/>
                  <w:textDirection w:val="btLr"/>
                  <w:hideMark/>
                </w:tcPr>
                <w:p w14:paraId="2DBAEE76"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Introducción</w:t>
                  </w:r>
                </w:p>
              </w:tc>
              <w:tc>
                <w:tcPr>
                  <w:tcW w:w="638" w:type="dxa"/>
                  <w:vMerge w:val="restart"/>
                  <w:shd w:val="clear" w:color="auto" w:fill="EDEDED"/>
                  <w:textDirection w:val="btLr"/>
                  <w:hideMark/>
                </w:tcPr>
                <w:p w14:paraId="775AE71A"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Fundamento Legal</w:t>
                  </w:r>
                </w:p>
              </w:tc>
              <w:tc>
                <w:tcPr>
                  <w:tcW w:w="640" w:type="dxa"/>
                  <w:vMerge w:val="restart"/>
                  <w:shd w:val="clear" w:color="auto" w:fill="EDEDED"/>
                  <w:noWrap/>
                  <w:textDirection w:val="btLr"/>
                  <w:hideMark/>
                </w:tcPr>
                <w:p w14:paraId="7560C029"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Objetivo</w:t>
                  </w:r>
                </w:p>
                <w:p w14:paraId="1BB8DE81" w14:textId="77777777" w:rsidR="009441C7" w:rsidRPr="005C39A7" w:rsidRDefault="009441C7" w:rsidP="00076647">
                  <w:pPr>
                    <w:ind w:left="113" w:right="113"/>
                    <w:jc w:val="center"/>
                    <w:rPr>
                      <w:rFonts w:ascii="Arial" w:hAnsi="Arial" w:cs="Arial"/>
                      <w:sz w:val="15"/>
                      <w:szCs w:val="15"/>
                      <w:lang w:eastAsia="es-MX"/>
                    </w:rPr>
                  </w:pPr>
                </w:p>
              </w:tc>
              <w:tc>
                <w:tcPr>
                  <w:tcW w:w="638" w:type="dxa"/>
                  <w:vMerge w:val="restart"/>
                  <w:shd w:val="clear" w:color="auto" w:fill="EDEDED"/>
                  <w:textDirection w:val="btLr"/>
                  <w:hideMark/>
                </w:tcPr>
                <w:p w14:paraId="1E3CCD36"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Glosario</w:t>
                  </w:r>
                </w:p>
              </w:tc>
              <w:tc>
                <w:tcPr>
                  <w:tcW w:w="2943" w:type="dxa"/>
                  <w:gridSpan w:val="5"/>
                  <w:shd w:val="clear" w:color="auto" w:fill="EDEDED"/>
                  <w:vAlign w:val="center"/>
                  <w:hideMark/>
                </w:tcPr>
                <w:p w14:paraId="1D995BFF"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Contenido</w:t>
                  </w:r>
                </w:p>
              </w:tc>
              <w:tc>
                <w:tcPr>
                  <w:tcW w:w="1600" w:type="dxa"/>
                  <w:gridSpan w:val="3"/>
                  <w:shd w:val="clear" w:color="auto" w:fill="EDEDED"/>
                  <w:noWrap/>
                  <w:vAlign w:val="center"/>
                  <w:hideMark/>
                </w:tcPr>
                <w:p w14:paraId="1F6B1523"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Otros apartados</w:t>
                  </w:r>
                </w:p>
              </w:tc>
            </w:tr>
            <w:tr w:rsidR="000D6D13" w:rsidRPr="005C39A7" w14:paraId="16264AD8" w14:textId="77777777" w:rsidTr="000D6D13">
              <w:trPr>
                <w:gridAfter w:val="1"/>
                <w:wAfter w:w="10" w:type="dxa"/>
                <w:cantSplit/>
                <w:trHeight w:val="1636"/>
              </w:trPr>
              <w:tc>
                <w:tcPr>
                  <w:tcW w:w="2239" w:type="dxa"/>
                  <w:gridSpan w:val="2"/>
                  <w:vMerge/>
                  <w:shd w:val="clear" w:color="auto" w:fill="auto"/>
                  <w:hideMark/>
                </w:tcPr>
                <w:p w14:paraId="033E40C1" w14:textId="77777777" w:rsidR="009441C7" w:rsidRPr="005C39A7" w:rsidRDefault="009441C7" w:rsidP="00076647">
                  <w:pPr>
                    <w:rPr>
                      <w:rFonts w:ascii="Arial" w:hAnsi="Arial" w:cs="Arial"/>
                      <w:b/>
                      <w:bCs/>
                      <w:sz w:val="15"/>
                      <w:szCs w:val="15"/>
                      <w:lang w:eastAsia="es-MX"/>
                    </w:rPr>
                  </w:pPr>
                </w:p>
              </w:tc>
              <w:tc>
                <w:tcPr>
                  <w:tcW w:w="637" w:type="dxa"/>
                  <w:vMerge/>
                  <w:shd w:val="clear" w:color="auto" w:fill="auto"/>
                  <w:hideMark/>
                </w:tcPr>
                <w:p w14:paraId="0646ED01" w14:textId="77777777" w:rsidR="009441C7" w:rsidRPr="005C39A7" w:rsidRDefault="009441C7" w:rsidP="00076647">
                  <w:pPr>
                    <w:rPr>
                      <w:rFonts w:ascii="Arial" w:hAnsi="Arial" w:cs="Arial"/>
                      <w:sz w:val="15"/>
                      <w:szCs w:val="15"/>
                      <w:lang w:eastAsia="es-MX"/>
                    </w:rPr>
                  </w:pPr>
                </w:p>
              </w:tc>
              <w:tc>
                <w:tcPr>
                  <w:tcW w:w="638" w:type="dxa"/>
                  <w:vMerge/>
                  <w:shd w:val="clear" w:color="auto" w:fill="auto"/>
                  <w:hideMark/>
                </w:tcPr>
                <w:p w14:paraId="69FEFE61" w14:textId="77777777" w:rsidR="009441C7" w:rsidRPr="005C39A7" w:rsidRDefault="009441C7" w:rsidP="00076647">
                  <w:pPr>
                    <w:rPr>
                      <w:rFonts w:ascii="Arial" w:hAnsi="Arial" w:cs="Arial"/>
                      <w:sz w:val="15"/>
                      <w:szCs w:val="15"/>
                      <w:lang w:eastAsia="es-MX"/>
                    </w:rPr>
                  </w:pPr>
                </w:p>
              </w:tc>
              <w:tc>
                <w:tcPr>
                  <w:tcW w:w="638" w:type="dxa"/>
                  <w:vMerge/>
                  <w:shd w:val="clear" w:color="auto" w:fill="auto"/>
                  <w:hideMark/>
                </w:tcPr>
                <w:p w14:paraId="7671B6DA" w14:textId="77777777" w:rsidR="009441C7" w:rsidRPr="005C39A7" w:rsidRDefault="009441C7" w:rsidP="00076647">
                  <w:pPr>
                    <w:rPr>
                      <w:rFonts w:ascii="Arial" w:hAnsi="Arial" w:cs="Arial"/>
                      <w:sz w:val="15"/>
                      <w:szCs w:val="15"/>
                      <w:lang w:eastAsia="es-MX"/>
                    </w:rPr>
                  </w:pPr>
                </w:p>
              </w:tc>
              <w:tc>
                <w:tcPr>
                  <w:tcW w:w="640" w:type="dxa"/>
                  <w:vMerge/>
                  <w:shd w:val="clear" w:color="auto" w:fill="auto"/>
                  <w:hideMark/>
                </w:tcPr>
                <w:p w14:paraId="0380C222" w14:textId="77777777" w:rsidR="009441C7" w:rsidRPr="005C39A7" w:rsidRDefault="009441C7" w:rsidP="00076647">
                  <w:pPr>
                    <w:rPr>
                      <w:rFonts w:ascii="Arial" w:hAnsi="Arial" w:cs="Arial"/>
                      <w:sz w:val="15"/>
                      <w:szCs w:val="15"/>
                      <w:lang w:eastAsia="es-MX"/>
                    </w:rPr>
                  </w:pPr>
                </w:p>
              </w:tc>
              <w:tc>
                <w:tcPr>
                  <w:tcW w:w="638" w:type="dxa"/>
                  <w:vMerge/>
                  <w:shd w:val="clear" w:color="auto" w:fill="auto"/>
                  <w:hideMark/>
                </w:tcPr>
                <w:p w14:paraId="7DA44C6B" w14:textId="77777777" w:rsidR="009441C7" w:rsidRPr="005C39A7" w:rsidRDefault="009441C7" w:rsidP="00076647">
                  <w:pPr>
                    <w:rPr>
                      <w:rFonts w:ascii="Arial" w:hAnsi="Arial" w:cs="Arial"/>
                      <w:sz w:val="15"/>
                      <w:szCs w:val="15"/>
                      <w:lang w:eastAsia="es-MX"/>
                    </w:rPr>
                  </w:pPr>
                </w:p>
              </w:tc>
              <w:tc>
                <w:tcPr>
                  <w:tcW w:w="632" w:type="dxa"/>
                  <w:shd w:val="clear" w:color="auto" w:fill="auto"/>
                  <w:textDirection w:val="btLr"/>
                  <w:hideMark/>
                </w:tcPr>
                <w:p w14:paraId="23149C4F"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Articulado</w:t>
                  </w:r>
                </w:p>
              </w:tc>
              <w:tc>
                <w:tcPr>
                  <w:tcW w:w="1039" w:type="dxa"/>
                  <w:shd w:val="clear" w:color="auto" w:fill="auto"/>
                  <w:textDirection w:val="btLr"/>
                  <w:vAlign w:val="center"/>
                  <w:hideMark/>
                </w:tcPr>
                <w:p w14:paraId="68BD4ADA" w14:textId="77777777" w:rsidR="009441C7" w:rsidRPr="005C39A7" w:rsidRDefault="009441C7" w:rsidP="00076647">
                  <w:pPr>
                    <w:spacing w:line="240" w:lineRule="auto"/>
                    <w:ind w:left="113" w:right="113"/>
                    <w:jc w:val="center"/>
                    <w:rPr>
                      <w:rFonts w:ascii="Arial" w:hAnsi="Arial" w:cs="Arial"/>
                      <w:sz w:val="15"/>
                      <w:szCs w:val="15"/>
                      <w:lang w:eastAsia="es-MX"/>
                    </w:rPr>
                  </w:pPr>
                  <w:r w:rsidRPr="005C39A7">
                    <w:rPr>
                      <w:rFonts w:ascii="Arial" w:hAnsi="Arial" w:cs="Arial"/>
                      <w:sz w:val="15"/>
                      <w:szCs w:val="15"/>
                      <w:lang w:eastAsia="es-MX"/>
                    </w:rPr>
                    <w:t>Disposiciones Generales: Objeto, Ámbito de aplicación, Glosario, Interpretación</w:t>
                  </w:r>
                </w:p>
              </w:tc>
              <w:tc>
                <w:tcPr>
                  <w:tcW w:w="638" w:type="dxa"/>
                  <w:shd w:val="clear" w:color="auto" w:fill="auto"/>
                  <w:textDirection w:val="btLr"/>
                  <w:hideMark/>
                </w:tcPr>
                <w:p w14:paraId="40ED8A53"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Temas, Subtemas</w:t>
                  </w:r>
                </w:p>
              </w:tc>
              <w:tc>
                <w:tcPr>
                  <w:tcW w:w="632" w:type="dxa"/>
                  <w:gridSpan w:val="2"/>
                  <w:shd w:val="clear" w:color="auto" w:fill="auto"/>
                  <w:textDirection w:val="btLr"/>
                  <w:hideMark/>
                </w:tcPr>
                <w:p w14:paraId="73E07907"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Gráficos, Imágenes, Diagramas, etc.</w:t>
                  </w:r>
                </w:p>
              </w:tc>
              <w:tc>
                <w:tcPr>
                  <w:tcW w:w="640" w:type="dxa"/>
                  <w:shd w:val="clear" w:color="auto" w:fill="auto"/>
                  <w:textDirection w:val="btLr"/>
                  <w:vAlign w:val="center"/>
                  <w:hideMark/>
                </w:tcPr>
                <w:p w14:paraId="058FEA72"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Transitorios</w:t>
                  </w:r>
                </w:p>
              </w:tc>
              <w:tc>
                <w:tcPr>
                  <w:tcW w:w="954" w:type="dxa"/>
                  <w:shd w:val="clear" w:color="auto" w:fill="auto"/>
                  <w:textDirection w:val="btLr"/>
                  <w:vAlign w:val="center"/>
                  <w:hideMark/>
                </w:tcPr>
                <w:p w14:paraId="7D21D647" w14:textId="77777777" w:rsidR="009441C7" w:rsidRPr="005C39A7" w:rsidRDefault="009441C7" w:rsidP="00076647">
                  <w:pPr>
                    <w:ind w:left="113" w:right="113"/>
                    <w:jc w:val="center"/>
                    <w:rPr>
                      <w:rFonts w:ascii="Arial" w:hAnsi="Arial" w:cs="Arial"/>
                      <w:sz w:val="15"/>
                      <w:szCs w:val="15"/>
                      <w:lang w:eastAsia="es-MX"/>
                    </w:rPr>
                  </w:pPr>
                  <w:r w:rsidRPr="005C39A7">
                    <w:rPr>
                      <w:rFonts w:ascii="Arial" w:hAnsi="Arial" w:cs="Arial"/>
                      <w:sz w:val="15"/>
                      <w:szCs w:val="15"/>
                      <w:lang w:eastAsia="es-MX"/>
                    </w:rPr>
                    <w:t>Anexos</w:t>
                  </w:r>
                </w:p>
              </w:tc>
            </w:tr>
            <w:tr w:rsidR="000D6D13" w:rsidRPr="005C39A7" w14:paraId="7EE10C2C" w14:textId="77777777" w:rsidTr="000D6D13">
              <w:trPr>
                <w:gridAfter w:val="1"/>
                <w:wAfter w:w="11" w:type="dxa"/>
                <w:trHeight w:val="491"/>
              </w:trPr>
              <w:tc>
                <w:tcPr>
                  <w:tcW w:w="1185" w:type="dxa"/>
                  <w:vMerge w:val="restart"/>
                  <w:shd w:val="clear" w:color="auto" w:fill="EDEDED"/>
                  <w:hideMark/>
                </w:tcPr>
                <w:p w14:paraId="56120D6B" w14:textId="77777777" w:rsidR="009441C7" w:rsidRPr="005C39A7" w:rsidRDefault="009441C7" w:rsidP="00076647">
                  <w:pPr>
                    <w:rPr>
                      <w:rFonts w:ascii="Arial" w:hAnsi="Arial" w:cs="Arial"/>
                      <w:b/>
                      <w:bCs/>
                      <w:sz w:val="15"/>
                      <w:szCs w:val="15"/>
                      <w:lang w:eastAsia="es-MX"/>
                    </w:rPr>
                  </w:pPr>
                </w:p>
                <w:p w14:paraId="0D99B09E" w14:textId="780412DE" w:rsidR="009441C7" w:rsidRPr="005C39A7" w:rsidRDefault="009441C7" w:rsidP="00076647">
                  <w:pPr>
                    <w:jc w:val="center"/>
                    <w:rPr>
                      <w:rFonts w:ascii="Arial" w:hAnsi="Arial" w:cs="Arial"/>
                      <w:b/>
                      <w:bCs/>
                      <w:sz w:val="15"/>
                      <w:szCs w:val="15"/>
                      <w:lang w:eastAsia="es-MX"/>
                    </w:rPr>
                  </w:pPr>
                  <w:r w:rsidRPr="005C39A7">
                    <w:rPr>
                      <w:rFonts w:ascii="Arial" w:hAnsi="Arial" w:cs="Arial"/>
                      <w:b/>
                      <w:bCs/>
                      <w:sz w:val="15"/>
                      <w:szCs w:val="15"/>
                      <w:lang w:eastAsia="es-MX"/>
                    </w:rPr>
                    <w:t>Lineamiento</w:t>
                  </w:r>
                  <w:r w:rsidR="00B80C24">
                    <w:rPr>
                      <w:rFonts w:ascii="Arial" w:hAnsi="Arial" w:cs="Arial"/>
                      <w:b/>
                      <w:bCs/>
                      <w:sz w:val="15"/>
                      <w:szCs w:val="15"/>
                      <w:lang w:eastAsia="es-MX"/>
                    </w:rPr>
                    <w:t>s</w:t>
                  </w:r>
                </w:p>
              </w:tc>
              <w:tc>
                <w:tcPr>
                  <w:tcW w:w="1053" w:type="dxa"/>
                  <w:shd w:val="clear" w:color="auto" w:fill="EDEDED"/>
                </w:tcPr>
                <w:p w14:paraId="5C1962B5" w14:textId="77777777" w:rsidR="009441C7" w:rsidRPr="005C39A7" w:rsidRDefault="009441C7" w:rsidP="00076647">
                  <w:pPr>
                    <w:rPr>
                      <w:rFonts w:ascii="Arial" w:hAnsi="Arial" w:cs="Arial"/>
                      <w:sz w:val="15"/>
                      <w:szCs w:val="15"/>
                      <w:lang w:eastAsia="es-MX"/>
                    </w:rPr>
                  </w:pPr>
                  <w:r w:rsidRPr="005C39A7">
                    <w:rPr>
                      <w:rFonts w:ascii="Arial" w:hAnsi="Arial" w:cs="Arial"/>
                      <w:sz w:val="15"/>
                      <w:szCs w:val="15"/>
                      <w:lang w:eastAsia="es-MX"/>
                    </w:rPr>
                    <w:t>Debe contener</w:t>
                  </w:r>
                </w:p>
              </w:tc>
              <w:tc>
                <w:tcPr>
                  <w:tcW w:w="637" w:type="dxa"/>
                  <w:shd w:val="clear" w:color="auto" w:fill="EDEDED"/>
                  <w:hideMark/>
                </w:tcPr>
                <w:p w14:paraId="54EC9444"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 </w:t>
                  </w:r>
                </w:p>
              </w:tc>
              <w:tc>
                <w:tcPr>
                  <w:tcW w:w="638" w:type="dxa"/>
                  <w:shd w:val="clear" w:color="auto" w:fill="EDEDED"/>
                  <w:hideMark/>
                </w:tcPr>
                <w:p w14:paraId="1300DEBB"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EDEDED"/>
                  <w:hideMark/>
                </w:tcPr>
                <w:p w14:paraId="236D603C"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40" w:type="dxa"/>
                  <w:shd w:val="clear" w:color="auto" w:fill="EDEDED"/>
                  <w:hideMark/>
                </w:tcPr>
                <w:p w14:paraId="3611AF65"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EDEDED"/>
                  <w:hideMark/>
                </w:tcPr>
                <w:p w14:paraId="5F82881C"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 </w:t>
                  </w:r>
                </w:p>
              </w:tc>
              <w:tc>
                <w:tcPr>
                  <w:tcW w:w="632" w:type="dxa"/>
                  <w:shd w:val="clear" w:color="auto" w:fill="EDEDED"/>
                  <w:hideMark/>
                </w:tcPr>
                <w:p w14:paraId="2DAC92E2"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1039" w:type="dxa"/>
                  <w:shd w:val="clear" w:color="auto" w:fill="EDEDED"/>
                  <w:hideMark/>
                </w:tcPr>
                <w:p w14:paraId="508BB37B"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EDEDED"/>
                  <w:hideMark/>
                </w:tcPr>
                <w:p w14:paraId="1A71452F" w14:textId="77777777" w:rsidR="009441C7" w:rsidRPr="005C39A7" w:rsidRDefault="009441C7" w:rsidP="00076647">
                  <w:pPr>
                    <w:jc w:val="center"/>
                    <w:rPr>
                      <w:rFonts w:ascii="Arial" w:hAnsi="Arial" w:cs="Arial"/>
                      <w:sz w:val="15"/>
                      <w:szCs w:val="15"/>
                      <w:lang w:eastAsia="es-MX"/>
                    </w:rPr>
                  </w:pPr>
                </w:p>
              </w:tc>
              <w:tc>
                <w:tcPr>
                  <w:tcW w:w="632" w:type="dxa"/>
                  <w:gridSpan w:val="2"/>
                  <w:shd w:val="clear" w:color="auto" w:fill="EDEDED"/>
                  <w:hideMark/>
                </w:tcPr>
                <w:p w14:paraId="0677EB34"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 </w:t>
                  </w:r>
                </w:p>
              </w:tc>
              <w:tc>
                <w:tcPr>
                  <w:tcW w:w="640" w:type="dxa"/>
                  <w:shd w:val="clear" w:color="auto" w:fill="EDEDED"/>
                  <w:hideMark/>
                </w:tcPr>
                <w:p w14:paraId="4186D62C" w14:textId="77777777" w:rsidR="009441C7" w:rsidRPr="005C39A7" w:rsidRDefault="009441C7" w:rsidP="00076647">
                  <w:pPr>
                    <w:jc w:val="center"/>
                    <w:rPr>
                      <w:rFonts w:ascii="Arial" w:hAnsi="Arial" w:cs="Arial"/>
                      <w:sz w:val="15"/>
                      <w:szCs w:val="15"/>
                      <w:lang w:eastAsia="es-MX"/>
                    </w:rPr>
                  </w:pPr>
                </w:p>
              </w:tc>
              <w:tc>
                <w:tcPr>
                  <w:tcW w:w="954" w:type="dxa"/>
                  <w:shd w:val="clear" w:color="auto" w:fill="EDEDED"/>
                  <w:hideMark/>
                </w:tcPr>
                <w:p w14:paraId="6CD33D3C" w14:textId="77777777" w:rsidR="009441C7" w:rsidRPr="005C39A7" w:rsidRDefault="009441C7" w:rsidP="00076647">
                  <w:pPr>
                    <w:jc w:val="center"/>
                    <w:rPr>
                      <w:rFonts w:ascii="Arial" w:hAnsi="Arial" w:cs="Arial"/>
                      <w:sz w:val="15"/>
                      <w:szCs w:val="15"/>
                      <w:lang w:eastAsia="es-MX"/>
                    </w:rPr>
                  </w:pPr>
                </w:p>
              </w:tc>
            </w:tr>
            <w:tr w:rsidR="000D6D13" w:rsidRPr="005C39A7" w14:paraId="3450F9D3" w14:textId="77777777" w:rsidTr="000D6D13">
              <w:trPr>
                <w:gridAfter w:val="1"/>
                <w:wAfter w:w="11" w:type="dxa"/>
                <w:trHeight w:val="286"/>
              </w:trPr>
              <w:tc>
                <w:tcPr>
                  <w:tcW w:w="1185" w:type="dxa"/>
                  <w:vMerge/>
                  <w:shd w:val="clear" w:color="auto" w:fill="auto"/>
                </w:tcPr>
                <w:p w14:paraId="1A9CEB0C" w14:textId="77777777" w:rsidR="009441C7" w:rsidRPr="005C39A7" w:rsidRDefault="009441C7" w:rsidP="00076647">
                  <w:pPr>
                    <w:rPr>
                      <w:rFonts w:ascii="Arial" w:hAnsi="Arial" w:cs="Arial"/>
                      <w:b/>
                      <w:bCs/>
                      <w:sz w:val="15"/>
                      <w:szCs w:val="15"/>
                      <w:lang w:eastAsia="es-MX"/>
                    </w:rPr>
                  </w:pPr>
                </w:p>
              </w:tc>
              <w:tc>
                <w:tcPr>
                  <w:tcW w:w="1053" w:type="dxa"/>
                  <w:shd w:val="clear" w:color="auto" w:fill="auto"/>
                </w:tcPr>
                <w:p w14:paraId="10F1F6F7" w14:textId="77777777" w:rsidR="009441C7" w:rsidRPr="005C39A7" w:rsidRDefault="009441C7" w:rsidP="00076647">
                  <w:pPr>
                    <w:rPr>
                      <w:rFonts w:ascii="Arial" w:hAnsi="Arial" w:cs="Arial"/>
                      <w:sz w:val="15"/>
                      <w:szCs w:val="15"/>
                      <w:lang w:eastAsia="es-MX"/>
                    </w:rPr>
                  </w:pPr>
                  <w:r w:rsidRPr="005C39A7">
                    <w:rPr>
                      <w:rFonts w:ascii="Arial" w:hAnsi="Arial" w:cs="Arial"/>
                      <w:sz w:val="15"/>
                      <w:szCs w:val="15"/>
                      <w:lang w:eastAsia="es-MX"/>
                    </w:rPr>
                    <w:t>Contiene</w:t>
                  </w:r>
                </w:p>
              </w:tc>
              <w:tc>
                <w:tcPr>
                  <w:tcW w:w="637" w:type="dxa"/>
                  <w:shd w:val="clear" w:color="auto" w:fill="auto"/>
                </w:tcPr>
                <w:p w14:paraId="2D9C1FC6"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597BB1B1"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795CA711"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40" w:type="dxa"/>
                  <w:shd w:val="clear" w:color="auto" w:fill="auto"/>
                </w:tcPr>
                <w:p w14:paraId="72823A39"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09009113"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2" w:type="dxa"/>
                  <w:shd w:val="clear" w:color="auto" w:fill="auto"/>
                </w:tcPr>
                <w:p w14:paraId="75CA3CD2"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1039" w:type="dxa"/>
                  <w:shd w:val="clear" w:color="auto" w:fill="auto"/>
                </w:tcPr>
                <w:p w14:paraId="6A8C49F5" w14:textId="77777777" w:rsidR="009441C7" w:rsidRPr="005C39A7" w:rsidRDefault="009441C7" w:rsidP="00076647">
                  <w:pPr>
                    <w:jc w:val="center"/>
                    <w:rPr>
                      <w:rFonts w:ascii="Arial" w:hAnsi="Arial" w:cs="Arial"/>
                      <w:sz w:val="15"/>
                      <w:szCs w:val="15"/>
                      <w:lang w:eastAsia="es-MX"/>
                    </w:rPr>
                  </w:pPr>
                  <w:r w:rsidRPr="005C39A7">
                    <w:rPr>
                      <w:rFonts w:ascii="Arial" w:hAnsi="Arial" w:cs="Arial"/>
                      <w:sz w:val="15"/>
                      <w:szCs w:val="15"/>
                      <w:lang w:eastAsia="es-MX"/>
                    </w:rPr>
                    <w:t>x</w:t>
                  </w:r>
                </w:p>
              </w:tc>
              <w:tc>
                <w:tcPr>
                  <w:tcW w:w="638" w:type="dxa"/>
                  <w:shd w:val="clear" w:color="auto" w:fill="auto"/>
                </w:tcPr>
                <w:p w14:paraId="22FE3E02" w14:textId="77777777" w:rsidR="009441C7" w:rsidRPr="005C39A7" w:rsidRDefault="009441C7" w:rsidP="00076647">
                  <w:pPr>
                    <w:jc w:val="center"/>
                    <w:rPr>
                      <w:rFonts w:ascii="Arial" w:hAnsi="Arial" w:cs="Arial"/>
                      <w:sz w:val="15"/>
                      <w:szCs w:val="15"/>
                      <w:lang w:eastAsia="es-MX"/>
                    </w:rPr>
                  </w:pPr>
                </w:p>
              </w:tc>
              <w:tc>
                <w:tcPr>
                  <w:tcW w:w="632" w:type="dxa"/>
                  <w:gridSpan w:val="2"/>
                  <w:shd w:val="clear" w:color="auto" w:fill="auto"/>
                </w:tcPr>
                <w:p w14:paraId="0E9D8BD3" w14:textId="77777777" w:rsidR="009441C7" w:rsidRPr="005C39A7" w:rsidRDefault="009441C7" w:rsidP="00076647">
                  <w:pPr>
                    <w:jc w:val="center"/>
                    <w:rPr>
                      <w:rFonts w:ascii="Arial" w:hAnsi="Arial" w:cs="Arial"/>
                      <w:sz w:val="15"/>
                      <w:szCs w:val="15"/>
                      <w:lang w:eastAsia="es-MX"/>
                    </w:rPr>
                  </w:pPr>
                </w:p>
              </w:tc>
              <w:tc>
                <w:tcPr>
                  <w:tcW w:w="640" w:type="dxa"/>
                  <w:shd w:val="clear" w:color="auto" w:fill="auto"/>
                </w:tcPr>
                <w:p w14:paraId="4D09E0DD" w14:textId="77777777" w:rsidR="009441C7" w:rsidRPr="005C39A7" w:rsidRDefault="009441C7" w:rsidP="00076647">
                  <w:pPr>
                    <w:jc w:val="center"/>
                    <w:rPr>
                      <w:rFonts w:ascii="Arial" w:hAnsi="Arial" w:cs="Arial"/>
                      <w:sz w:val="15"/>
                      <w:szCs w:val="15"/>
                      <w:lang w:eastAsia="es-MX"/>
                    </w:rPr>
                  </w:pPr>
                </w:p>
              </w:tc>
              <w:tc>
                <w:tcPr>
                  <w:tcW w:w="954" w:type="dxa"/>
                  <w:shd w:val="clear" w:color="auto" w:fill="auto"/>
                </w:tcPr>
                <w:p w14:paraId="0F045581" w14:textId="77777777" w:rsidR="009441C7" w:rsidRPr="005C39A7" w:rsidRDefault="009441C7" w:rsidP="00076647">
                  <w:pPr>
                    <w:jc w:val="center"/>
                    <w:rPr>
                      <w:rFonts w:ascii="Arial" w:hAnsi="Arial" w:cs="Arial"/>
                      <w:sz w:val="15"/>
                      <w:szCs w:val="15"/>
                      <w:lang w:eastAsia="es-MX"/>
                    </w:rPr>
                  </w:pPr>
                </w:p>
              </w:tc>
            </w:tr>
            <w:tr w:rsidR="000D6D13" w:rsidRPr="005C39A7" w14:paraId="679AEA21" w14:textId="77777777" w:rsidTr="000D6D13">
              <w:trPr>
                <w:gridAfter w:val="1"/>
                <w:wAfter w:w="11" w:type="dxa"/>
                <w:trHeight w:val="286"/>
              </w:trPr>
              <w:tc>
                <w:tcPr>
                  <w:tcW w:w="1185" w:type="dxa"/>
                  <w:shd w:val="clear" w:color="auto" w:fill="auto"/>
                </w:tcPr>
                <w:p w14:paraId="218CE3D4" w14:textId="77777777" w:rsidR="009441C7" w:rsidRPr="005C39A7" w:rsidRDefault="009441C7" w:rsidP="00076647">
                  <w:pPr>
                    <w:jc w:val="center"/>
                    <w:rPr>
                      <w:rFonts w:ascii="Arial" w:hAnsi="Arial" w:cs="Arial"/>
                      <w:b/>
                      <w:bCs/>
                      <w:sz w:val="15"/>
                      <w:szCs w:val="15"/>
                      <w:lang w:eastAsia="es-MX"/>
                    </w:rPr>
                  </w:pPr>
                  <w:r w:rsidRPr="005C39A7">
                    <w:rPr>
                      <w:rFonts w:ascii="Arial" w:hAnsi="Arial" w:cs="Arial"/>
                      <w:b/>
                      <w:bCs/>
                      <w:sz w:val="15"/>
                      <w:szCs w:val="15"/>
                      <w:lang w:eastAsia="es-MX"/>
                    </w:rPr>
                    <w:t>Lineamiento</w:t>
                  </w:r>
                  <w:r>
                    <w:rPr>
                      <w:rFonts w:ascii="Arial" w:hAnsi="Arial" w:cs="Arial"/>
                      <w:b/>
                      <w:bCs/>
                      <w:sz w:val="15"/>
                      <w:szCs w:val="15"/>
                      <w:lang w:eastAsia="es-MX"/>
                    </w:rPr>
                    <w:t>s de Precampañas</w:t>
                  </w:r>
                </w:p>
              </w:tc>
              <w:tc>
                <w:tcPr>
                  <w:tcW w:w="1053" w:type="dxa"/>
                  <w:shd w:val="clear" w:color="auto" w:fill="auto"/>
                </w:tcPr>
                <w:p w14:paraId="350CFD21" w14:textId="77777777" w:rsidR="009441C7" w:rsidRPr="005C39A7" w:rsidRDefault="009441C7" w:rsidP="00076647">
                  <w:pPr>
                    <w:rPr>
                      <w:rFonts w:ascii="Arial" w:hAnsi="Arial" w:cs="Arial"/>
                      <w:sz w:val="15"/>
                      <w:szCs w:val="15"/>
                      <w:lang w:eastAsia="es-MX"/>
                    </w:rPr>
                  </w:pPr>
                  <w:r w:rsidRPr="005C39A7">
                    <w:rPr>
                      <w:rFonts w:ascii="Arial" w:hAnsi="Arial" w:cs="Arial"/>
                      <w:sz w:val="15"/>
                      <w:szCs w:val="15"/>
                      <w:lang w:eastAsia="es-MX"/>
                    </w:rPr>
                    <w:t>Contiene</w:t>
                  </w:r>
                </w:p>
              </w:tc>
              <w:tc>
                <w:tcPr>
                  <w:tcW w:w="637" w:type="dxa"/>
                  <w:shd w:val="clear" w:color="auto" w:fill="auto"/>
                </w:tcPr>
                <w:p w14:paraId="4E57AEE8" w14:textId="77777777" w:rsidR="009441C7" w:rsidRPr="005C39A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14DDE4E8" w14:textId="77777777" w:rsidR="009441C7" w:rsidRPr="005C39A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1FA35DF8" w14:textId="77777777" w:rsidR="009441C7" w:rsidRPr="005C39A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40" w:type="dxa"/>
                  <w:shd w:val="clear" w:color="auto" w:fill="auto"/>
                </w:tcPr>
                <w:p w14:paraId="5958A3B9" w14:textId="77777777" w:rsidR="009441C7" w:rsidRPr="005C39A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88DC5A0" w14:textId="77777777" w:rsidR="009441C7" w:rsidRPr="005C39A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2" w:type="dxa"/>
                  <w:shd w:val="clear" w:color="auto" w:fill="auto"/>
                </w:tcPr>
                <w:p w14:paraId="31E367AA" w14:textId="77777777" w:rsidR="009441C7" w:rsidRPr="005C39A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1039" w:type="dxa"/>
                  <w:shd w:val="clear" w:color="auto" w:fill="auto"/>
                </w:tcPr>
                <w:p w14:paraId="7C0CA4BE" w14:textId="77777777" w:rsidR="009441C7" w:rsidRPr="005C39A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0C1911E0" w14:textId="77777777" w:rsidR="009441C7" w:rsidRPr="005C39A7" w:rsidRDefault="009441C7" w:rsidP="00076647">
                  <w:pPr>
                    <w:jc w:val="center"/>
                    <w:rPr>
                      <w:rFonts w:ascii="Arial" w:hAnsi="Arial" w:cs="Arial"/>
                      <w:sz w:val="15"/>
                      <w:szCs w:val="15"/>
                      <w:lang w:eastAsia="es-MX"/>
                    </w:rPr>
                  </w:pPr>
                </w:p>
              </w:tc>
              <w:tc>
                <w:tcPr>
                  <w:tcW w:w="632" w:type="dxa"/>
                  <w:gridSpan w:val="2"/>
                  <w:shd w:val="clear" w:color="auto" w:fill="auto"/>
                </w:tcPr>
                <w:p w14:paraId="38CF73CD" w14:textId="77777777" w:rsidR="009441C7" w:rsidRPr="005C39A7" w:rsidRDefault="009441C7" w:rsidP="00076647">
                  <w:pPr>
                    <w:jc w:val="center"/>
                    <w:rPr>
                      <w:rFonts w:ascii="Arial" w:hAnsi="Arial" w:cs="Arial"/>
                      <w:sz w:val="15"/>
                      <w:szCs w:val="15"/>
                      <w:lang w:eastAsia="es-MX"/>
                    </w:rPr>
                  </w:pPr>
                </w:p>
              </w:tc>
              <w:tc>
                <w:tcPr>
                  <w:tcW w:w="640" w:type="dxa"/>
                  <w:shd w:val="clear" w:color="auto" w:fill="auto"/>
                </w:tcPr>
                <w:p w14:paraId="099A4682" w14:textId="77777777" w:rsidR="009441C7" w:rsidRPr="005C39A7" w:rsidRDefault="009441C7" w:rsidP="00076647">
                  <w:pPr>
                    <w:jc w:val="center"/>
                    <w:rPr>
                      <w:rFonts w:ascii="Arial" w:hAnsi="Arial" w:cs="Arial"/>
                      <w:sz w:val="15"/>
                      <w:szCs w:val="15"/>
                      <w:lang w:eastAsia="es-MX"/>
                    </w:rPr>
                  </w:pPr>
                </w:p>
              </w:tc>
              <w:tc>
                <w:tcPr>
                  <w:tcW w:w="954" w:type="dxa"/>
                  <w:shd w:val="clear" w:color="auto" w:fill="auto"/>
                </w:tcPr>
                <w:p w14:paraId="7E8FA431" w14:textId="5515A85F" w:rsidR="009441C7" w:rsidRPr="005C39A7" w:rsidRDefault="009441C7" w:rsidP="00076647">
                  <w:pPr>
                    <w:jc w:val="center"/>
                    <w:rPr>
                      <w:rFonts w:ascii="Arial" w:hAnsi="Arial" w:cs="Arial"/>
                      <w:sz w:val="15"/>
                      <w:szCs w:val="15"/>
                      <w:lang w:eastAsia="es-MX"/>
                    </w:rPr>
                  </w:pPr>
                </w:p>
              </w:tc>
            </w:tr>
            <w:tr w:rsidR="000D6D13" w:rsidRPr="005C39A7" w14:paraId="72793723" w14:textId="77777777" w:rsidTr="000D6D13">
              <w:trPr>
                <w:gridAfter w:val="1"/>
                <w:wAfter w:w="11" w:type="dxa"/>
                <w:trHeight w:val="286"/>
              </w:trPr>
              <w:tc>
                <w:tcPr>
                  <w:tcW w:w="1185" w:type="dxa"/>
                  <w:shd w:val="clear" w:color="auto" w:fill="auto"/>
                </w:tcPr>
                <w:p w14:paraId="3D14D76B" w14:textId="77777777" w:rsidR="009441C7" w:rsidRPr="005C39A7" w:rsidRDefault="009441C7" w:rsidP="00076647">
                  <w:pPr>
                    <w:jc w:val="center"/>
                    <w:rPr>
                      <w:rFonts w:ascii="Arial" w:hAnsi="Arial" w:cs="Arial"/>
                      <w:b/>
                      <w:bCs/>
                      <w:sz w:val="15"/>
                      <w:szCs w:val="15"/>
                      <w:lang w:eastAsia="es-MX"/>
                    </w:rPr>
                  </w:pPr>
                  <w:r>
                    <w:rPr>
                      <w:rFonts w:ascii="Arial" w:hAnsi="Arial" w:cs="Arial"/>
                      <w:b/>
                      <w:bCs/>
                      <w:sz w:val="15"/>
                      <w:szCs w:val="15"/>
                      <w:lang w:eastAsia="es-MX"/>
                    </w:rPr>
                    <w:lastRenderedPageBreak/>
                    <w:t>Lineamientos de Campañas</w:t>
                  </w:r>
                </w:p>
              </w:tc>
              <w:tc>
                <w:tcPr>
                  <w:tcW w:w="1053" w:type="dxa"/>
                  <w:shd w:val="clear" w:color="auto" w:fill="auto"/>
                </w:tcPr>
                <w:p w14:paraId="6398FF22" w14:textId="77777777" w:rsidR="009441C7" w:rsidRPr="005C39A7" w:rsidRDefault="009441C7" w:rsidP="00076647">
                  <w:pPr>
                    <w:rPr>
                      <w:rFonts w:ascii="Arial" w:hAnsi="Arial" w:cs="Arial"/>
                      <w:sz w:val="15"/>
                      <w:szCs w:val="15"/>
                      <w:lang w:eastAsia="es-MX"/>
                    </w:rPr>
                  </w:pPr>
                  <w:r>
                    <w:rPr>
                      <w:rFonts w:ascii="Arial" w:hAnsi="Arial" w:cs="Arial"/>
                      <w:sz w:val="15"/>
                      <w:szCs w:val="15"/>
                      <w:lang w:eastAsia="es-MX"/>
                    </w:rPr>
                    <w:t>Contiene</w:t>
                  </w:r>
                </w:p>
              </w:tc>
              <w:tc>
                <w:tcPr>
                  <w:tcW w:w="637" w:type="dxa"/>
                  <w:shd w:val="clear" w:color="auto" w:fill="auto"/>
                </w:tcPr>
                <w:p w14:paraId="7F809E54" w14:textId="77777777" w:rsidR="009441C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0446FAB3" w14:textId="77777777" w:rsidR="009441C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20C5402" w14:textId="77777777" w:rsidR="009441C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40" w:type="dxa"/>
                  <w:shd w:val="clear" w:color="auto" w:fill="auto"/>
                </w:tcPr>
                <w:p w14:paraId="1DFFA64C" w14:textId="77777777" w:rsidR="009441C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739B75B7" w14:textId="77777777" w:rsidR="009441C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2" w:type="dxa"/>
                  <w:shd w:val="clear" w:color="auto" w:fill="auto"/>
                </w:tcPr>
                <w:p w14:paraId="2DFFF1F5" w14:textId="77777777" w:rsidR="009441C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1039" w:type="dxa"/>
                  <w:shd w:val="clear" w:color="auto" w:fill="auto"/>
                </w:tcPr>
                <w:p w14:paraId="4EF1FCE0" w14:textId="77777777" w:rsidR="009441C7" w:rsidRDefault="009441C7"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47EF20C" w14:textId="77777777" w:rsidR="009441C7" w:rsidRPr="005C39A7" w:rsidRDefault="009441C7" w:rsidP="00076647">
                  <w:pPr>
                    <w:jc w:val="center"/>
                    <w:rPr>
                      <w:rFonts w:ascii="Arial" w:hAnsi="Arial" w:cs="Arial"/>
                      <w:sz w:val="15"/>
                      <w:szCs w:val="15"/>
                      <w:lang w:eastAsia="es-MX"/>
                    </w:rPr>
                  </w:pPr>
                </w:p>
              </w:tc>
              <w:tc>
                <w:tcPr>
                  <w:tcW w:w="632" w:type="dxa"/>
                  <w:gridSpan w:val="2"/>
                  <w:shd w:val="clear" w:color="auto" w:fill="auto"/>
                </w:tcPr>
                <w:p w14:paraId="05187394" w14:textId="77777777" w:rsidR="009441C7" w:rsidRPr="005C39A7" w:rsidRDefault="009441C7" w:rsidP="00076647">
                  <w:pPr>
                    <w:jc w:val="center"/>
                    <w:rPr>
                      <w:rFonts w:ascii="Arial" w:hAnsi="Arial" w:cs="Arial"/>
                      <w:sz w:val="15"/>
                      <w:szCs w:val="15"/>
                      <w:lang w:eastAsia="es-MX"/>
                    </w:rPr>
                  </w:pPr>
                </w:p>
              </w:tc>
              <w:tc>
                <w:tcPr>
                  <w:tcW w:w="640" w:type="dxa"/>
                  <w:shd w:val="clear" w:color="auto" w:fill="auto"/>
                </w:tcPr>
                <w:p w14:paraId="1616B79B" w14:textId="77777777" w:rsidR="009441C7" w:rsidRPr="005C39A7" w:rsidRDefault="009441C7" w:rsidP="00076647">
                  <w:pPr>
                    <w:jc w:val="center"/>
                    <w:rPr>
                      <w:rFonts w:ascii="Arial" w:hAnsi="Arial" w:cs="Arial"/>
                      <w:sz w:val="15"/>
                      <w:szCs w:val="15"/>
                      <w:lang w:eastAsia="es-MX"/>
                    </w:rPr>
                  </w:pPr>
                </w:p>
              </w:tc>
              <w:tc>
                <w:tcPr>
                  <w:tcW w:w="954" w:type="dxa"/>
                  <w:shd w:val="clear" w:color="auto" w:fill="auto"/>
                </w:tcPr>
                <w:p w14:paraId="008E69B0" w14:textId="3AE92672" w:rsidR="009441C7" w:rsidRDefault="009441C7" w:rsidP="00076647">
                  <w:pPr>
                    <w:jc w:val="center"/>
                    <w:rPr>
                      <w:rFonts w:ascii="Arial" w:hAnsi="Arial" w:cs="Arial"/>
                      <w:sz w:val="15"/>
                      <w:szCs w:val="15"/>
                      <w:lang w:eastAsia="es-MX"/>
                    </w:rPr>
                  </w:pPr>
                </w:p>
              </w:tc>
            </w:tr>
            <w:tr w:rsidR="009C04EA" w:rsidRPr="005C39A7" w14:paraId="303B9485" w14:textId="77777777" w:rsidTr="000D6D13">
              <w:trPr>
                <w:gridAfter w:val="1"/>
                <w:wAfter w:w="11" w:type="dxa"/>
                <w:trHeight w:val="1368"/>
              </w:trPr>
              <w:tc>
                <w:tcPr>
                  <w:tcW w:w="1185" w:type="dxa"/>
                  <w:shd w:val="clear" w:color="auto" w:fill="auto"/>
                </w:tcPr>
                <w:p w14:paraId="5020640F" w14:textId="7A61414F" w:rsidR="009C04EA" w:rsidRDefault="009C04EA" w:rsidP="00076647">
                  <w:pPr>
                    <w:jc w:val="center"/>
                    <w:rPr>
                      <w:rFonts w:ascii="Arial" w:hAnsi="Arial" w:cs="Arial"/>
                      <w:b/>
                      <w:bCs/>
                      <w:sz w:val="15"/>
                      <w:szCs w:val="15"/>
                      <w:lang w:eastAsia="es-MX"/>
                    </w:rPr>
                  </w:pPr>
                  <w:r>
                    <w:rPr>
                      <w:rFonts w:ascii="Arial" w:hAnsi="Arial" w:cs="Arial"/>
                      <w:b/>
                      <w:bCs/>
                      <w:sz w:val="15"/>
                      <w:szCs w:val="15"/>
                      <w:lang w:eastAsia="es-MX"/>
                    </w:rPr>
                    <w:t>Lineamientos de solicitud de registro de candidaturas comunes y coaliciones</w:t>
                  </w:r>
                </w:p>
              </w:tc>
              <w:tc>
                <w:tcPr>
                  <w:tcW w:w="1053" w:type="dxa"/>
                  <w:shd w:val="clear" w:color="auto" w:fill="auto"/>
                </w:tcPr>
                <w:p w14:paraId="05AB6919" w14:textId="1FD8C4D7" w:rsidR="009C04EA" w:rsidRDefault="000D6D13" w:rsidP="00076647">
                  <w:pPr>
                    <w:rPr>
                      <w:rFonts w:ascii="Arial" w:hAnsi="Arial" w:cs="Arial"/>
                      <w:sz w:val="15"/>
                      <w:szCs w:val="15"/>
                      <w:lang w:eastAsia="es-MX"/>
                    </w:rPr>
                  </w:pPr>
                  <w:r>
                    <w:rPr>
                      <w:rFonts w:ascii="Arial" w:hAnsi="Arial" w:cs="Arial"/>
                      <w:sz w:val="15"/>
                      <w:szCs w:val="15"/>
                      <w:lang w:eastAsia="es-MX"/>
                    </w:rPr>
                    <w:t>C</w:t>
                  </w:r>
                  <w:r w:rsidR="009C04EA">
                    <w:rPr>
                      <w:rFonts w:ascii="Arial" w:hAnsi="Arial" w:cs="Arial"/>
                      <w:sz w:val="15"/>
                      <w:szCs w:val="15"/>
                      <w:lang w:eastAsia="es-MX"/>
                    </w:rPr>
                    <w:t>ontiene</w:t>
                  </w:r>
                </w:p>
              </w:tc>
              <w:tc>
                <w:tcPr>
                  <w:tcW w:w="637" w:type="dxa"/>
                  <w:shd w:val="clear" w:color="auto" w:fill="auto"/>
                </w:tcPr>
                <w:p w14:paraId="1BEB88CD" w14:textId="10CE4ABB" w:rsidR="009C04EA" w:rsidRDefault="009C04EA"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5EBD419" w14:textId="1D74A667" w:rsidR="009C04EA" w:rsidRDefault="009C04EA"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334A2B1" w14:textId="1F207FBB" w:rsidR="009C04EA" w:rsidRDefault="009C04EA" w:rsidP="00076647">
                  <w:pPr>
                    <w:jc w:val="center"/>
                    <w:rPr>
                      <w:rFonts w:ascii="Arial" w:hAnsi="Arial" w:cs="Arial"/>
                      <w:sz w:val="15"/>
                      <w:szCs w:val="15"/>
                      <w:lang w:eastAsia="es-MX"/>
                    </w:rPr>
                  </w:pPr>
                  <w:r>
                    <w:rPr>
                      <w:rFonts w:ascii="Arial" w:hAnsi="Arial" w:cs="Arial"/>
                      <w:sz w:val="15"/>
                      <w:szCs w:val="15"/>
                      <w:lang w:eastAsia="es-MX"/>
                    </w:rPr>
                    <w:t>x</w:t>
                  </w:r>
                </w:p>
              </w:tc>
              <w:tc>
                <w:tcPr>
                  <w:tcW w:w="640" w:type="dxa"/>
                  <w:shd w:val="clear" w:color="auto" w:fill="auto"/>
                </w:tcPr>
                <w:p w14:paraId="05523174" w14:textId="3CD0F942" w:rsidR="009C04EA" w:rsidRDefault="009C04EA"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3D3FD7C1" w14:textId="37F72807" w:rsidR="009C04EA" w:rsidRDefault="009C04EA" w:rsidP="00076647">
                  <w:pPr>
                    <w:jc w:val="center"/>
                    <w:rPr>
                      <w:rFonts w:ascii="Arial" w:hAnsi="Arial" w:cs="Arial"/>
                      <w:sz w:val="15"/>
                      <w:szCs w:val="15"/>
                      <w:lang w:eastAsia="es-MX"/>
                    </w:rPr>
                  </w:pPr>
                  <w:r>
                    <w:rPr>
                      <w:rFonts w:ascii="Arial" w:hAnsi="Arial" w:cs="Arial"/>
                      <w:sz w:val="15"/>
                      <w:szCs w:val="15"/>
                      <w:lang w:eastAsia="es-MX"/>
                    </w:rPr>
                    <w:t>x</w:t>
                  </w:r>
                </w:p>
              </w:tc>
              <w:tc>
                <w:tcPr>
                  <w:tcW w:w="632" w:type="dxa"/>
                  <w:shd w:val="clear" w:color="auto" w:fill="auto"/>
                </w:tcPr>
                <w:p w14:paraId="5544CBD2" w14:textId="1FC76039" w:rsidR="009C04EA" w:rsidRDefault="009C04EA" w:rsidP="00076647">
                  <w:pPr>
                    <w:jc w:val="center"/>
                    <w:rPr>
                      <w:rFonts w:ascii="Arial" w:hAnsi="Arial" w:cs="Arial"/>
                      <w:sz w:val="15"/>
                      <w:szCs w:val="15"/>
                      <w:lang w:eastAsia="es-MX"/>
                    </w:rPr>
                  </w:pPr>
                  <w:r>
                    <w:rPr>
                      <w:rFonts w:ascii="Arial" w:hAnsi="Arial" w:cs="Arial"/>
                      <w:sz w:val="15"/>
                      <w:szCs w:val="15"/>
                      <w:lang w:eastAsia="es-MX"/>
                    </w:rPr>
                    <w:t>x</w:t>
                  </w:r>
                </w:p>
              </w:tc>
              <w:tc>
                <w:tcPr>
                  <w:tcW w:w="1039" w:type="dxa"/>
                  <w:shd w:val="clear" w:color="auto" w:fill="auto"/>
                </w:tcPr>
                <w:p w14:paraId="4B4C26C8" w14:textId="3EC32FB7" w:rsidR="009C04EA" w:rsidRDefault="009C04EA" w:rsidP="00076647">
                  <w:pPr>
                    <w:jc w:val="center"/>
                    <w:rPr>
                      <w:rFonts w:ascii="Arial" w:hAnsi="Arial" w:cs="Arial"/>
                      <w:sz w:val="15"/>
                      <w:szCs w:val="15"/>
                      <w:lang w:eastAsia="es-MX"/>
                    </w:rPr>
                  </w:pPr>
                  <w:r>
                    <w:rPr>
                      <w:rFonts w:ascii="Arial" w:hAnsi="Arial" w:cs="Arial"/>
                      <w:sz w:val="15"/>
                      <w:szCs w:val="15"/>
                      <w:lang w:eastAsia="es-MX"/>
                    </w:rPr>
                    <w:t>x</w:t>
                  </w:r>
                </w:p>
              </w:tc>
              <w:tc>
                <w:tcPr>
                  <w:tcW w:w="638" w:type="dxa"/>
                  <w:shd w:val="clear" w:color="auto" w:fill="auto"/>
                </w:tcPr>
                <w:p w14:paraId="4378AB49" w14:textId="77777777" w:rsidR="009C04EA" w:rsidRPr="005C39A7" w:rsidRDefault="009C04EA" w:rsidP="00076647">
                  <w:pPr>
                    <w:jc w:val="center"/>
                    <w:rPr>
                      <w:rFonts w:ascii="Arial" w:hAnsi="Arial" w:cs="Arial"/>
                      <w:sz w:val="15"/>
                      <w:szCs w:val="15"/>
                      <w:lang w:eastAsia="es-MX"/>
                    </w:rPr>
                  </w:pPr>
                </w:p>
              </w:tc>
              <w:tc>
                <w:tcPr>
                  <w:tcW w:w="632" w:type="dxa"/>
                  <w:gridSpan w:val="2"/>
                  <w:shd w:val="clear" w:color="auto" w:fill="auto"/>
                </w:tcPr>
                <w:p w14:paraId="074FE730" w14:textId="77777777" w:rsidR="009C04EA" w:rsidRPr="005C39A7" w:rsidRDefault="009C04EA" w:rsidP="00076647">
                  <w:pPr>
                    <w:jc w:val="center"/>
                    <w:rPr>
                      <w:rFonts w:ascii="Arial" w:hAnsi="Arial" w:cs="Arial"/>
                      <w:sz w:val="15"/>
                      <w:szCs w:val="15"/>
                      <w:lang w:eastAsia="es-MX"/>
                    </w:rPr>
                  </w:pPr>
                </w:p>
              </w:tc>
              <w:tc>
                <w:tcPr>
                  <w:tcW w:w="640" w:type="dxa"/>
                  <w:shd w:val="clear" w:color="auto" w:fill="auto"/>
                </w:tcPr>
                <w:p w14:paraId="1F64E3D9" w14:textId="77777777" w:rsidR="009C04EA" w:rsidRPr="005C39A7" w:rsidRDefault="009C04EA" w:rsidP="00076647">
                  <w:pPr>
                    <w:jc w:val="center"/>
                    <w:rPr>
                      <w:rFonts w:ascii="Arial" w:hAnsi="Arial" w:cs="Arial"/>
                      <w:sz w:val="15"/>
                      <w:szCs w:val="15"/>
                      <w:lang w:eastAsia="es-MX"/>
                    </w:rPr>
                  </w:pPr>
                </w:p>
              </w:tc>
              <w:tc>
                <w:tcPr>
                  <w:tcW w:w="954" w:type="dxa"/>
                  <w:shd w:val="clear" w:color="auto" w:fill="auto"/>
                </w:tcPr>
                <w:p w14:paraId="7C85B347" w14:textId="77777777" w:rsidR="009C04EA" w:rsidRDefault="009C04EA" w:rsidP="00076647">
                  <w:pPr>
                    <w:jc w:val="center"/>
                    <w:rPr>
                      <w:rFonts w:ascii="Arial" w:hAnsi="Arial" w:cs="Arial"/>
                      <w:sz w:val="15"/>
                      <w:szCs w:val="15"/>
                      <w:lang w:eastAsia="es-MX"/>
                    </w:rPr>
                  </w:pPr>
                </w:p>
              </w:tc>
            </w:tr>
          </w:tbl>
          <w:p w14:paraId="2F452E61" w14:textId="77777777" w:rsidR="009441C7" w:rsidRPr="005C39A7" w:rsidRDefault="009441C7" w:rsidP="00076647">
            <w:pPr>
              <w:tabs>
                <w:tab w:val="left" w:pos="426"/>
              </w:tabs>
              <w:autoSpaceDE w:val="0"/>
              <w:autoSpaceDN w:val="0"/>
              <w:adjustRightInd w:val="0"/>
              <w:spacing w:line="276" w:lineRule="auto"/>
              <w:ind w:right="51"/>
              <w:jc w:val="both"/>
              <w:rPr>
                <w:rFonts w:ascii="Arial" w:hAnsi="Arial" w:cs="Arial"/>
                <w:bCs/>
                <w:sz w:val="24"/>
                <w:szCs w:val="24"/>
                <w:lang w:eastAsia="es-MX"/>
              </w:rPr>
            </w:pPr>
          </w:p>
        </w:tc>
      </w:tr>
      <w:tr w:rsidR="009441C7" w:rsidRPr="00C54FBC" w14:paraId="0ADD180D" w14:textId="77777777" w:rsidTr="000D6D13">
        <w:tc>
          <w:tcPr>
            <w:tcW w:w="10343" w:type="dxa"/>
            <w:shd w:val="clear" w:color="auto" w:fill="auto"/>
          </w:tcPr>
          <w:p w14:paraId="07A85E2F" w14:textId="77777777" w:rsidR="009441C7" w:rsidRDefault="009441C7" w:rsidP="00076647">
            <w:pPr>
              <w:tabs>
                <w:tab w:val="left" w:pos="426"/>
              </w:tabs>
              <w:autoSpaceDE w:val="0"/>
              <w:autoSpaceDN w:val="0"/>
              <w:adjustRightInd w:val="0"/>
              <w:spacing w:line="276" w:lineRule="auto"/>
              <w:ind w:right="51"/>
              <w:jc w:val="both"/>
              <w:rPr>
                <w:rFonts w:ascii="Arial" w:hAnsi="Arial" w:cs="Arial"/>
                <w:bCs/>
                <w:sz w:val="24"/>
                <w:szCs w:val="24"/>
                <w:lang w:eastAsia="es-MX"/>
              </w:rPr>
            </w:pPr>
          </w:p>
          <w:p w14:paraId="77CA9EB0" w14:textId="53BD0EFE" w:rsidR="00C0354F" w:rsidRPr="00C0354F" w:rsidRDefault="00C0354F" w:rsidP="00C0354F">
            <w:pPr>
              <w:pStyle w:val="Prrafodelista"/>
              <w:numPr>
                <w:ilvl w:val="0"/>
                <w:numId w:val="12"/>
              </w:numPr>
              <w:tabs>
                <w:tab w:val="left" w:pos="426"/>
              </w:tabs>
              <w:autoSpaceDE w:val="0"/>
              <w:autoSpaceDN w:val="0"/>
              <w:adjustRightInd w:val="0"/>
              <w:spacing w:line="276" w:lineRule="auto"/>
              <w:ind w:right="51"/>
              <w:jc w:val="both"/>
              <w:rPr>
                <w:rFonts w:ascii="Arial" w:hAnsi="Arial" w:cs="Arial"/>
                <w:bCs/>
                <w:sz w:val="24"/>
                <w:szCs w:val="24"/>
                <w:lang w:eastAsia="es-MX"/>
              </w:rPr>
            </w:pPr>
            <w:r w:rsidRPr="007F0E74">
              <w:rPr>
                <w:rFonts w:ascii="Arial" w:hAnsi="Arial" w:cs="Arial"/>
                <w:i/>
                <w:iCs/>
                <w:color w:val="000000"/>
                <w:sz w:val="22"/>
                <w:szCs w:val="22"/>
                <w:shd w:val="clear" w:color="auto" w:fill="D9D9D9" w:themeFill="background1" w:themeFillShade="D9"/>
              </w:rPr>
              <w:t>LINEAMIENTOS DE PRECAMPAÑAS ELECTORALES QUE DEBERÁN OBSERVAR LOS PARTIDOS POLÍTICOS, COALICIONES, CANDIDATURAS COMUNES Y PRECANDIDATURAS EN EL PROCESO ELECTORAL ORDINARIO DE DIPUTACIONES LOCALES Y AYUNTAMIENTOS 2023-2024</w:t>
            </w:r>
            <w:r>
              <w:rPr>
                <w:rFonts w:ascii="Arial" w:hAnsi="Arial" w:cs="Arial"/>
                <w:i/>
                <w:iCs/>
                <w:color w:val="000000"/>
                <w:sz w:val="22"/>
                <w:szCs w:val="22"/>
                <w:shd w:val="clear" w:color="auto" w:fill="FFFFFF"/>
              </w:rPr>
              <w:t>.</w:t>
            </w:r>
          </w:p>
          <w:p w14:paraId="4EB939BA" w14:textId="0B08FF15" w:rsidR="00C0354F" w:rsidRDefault="00C0354F" w:rsidP="00C0354F">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p>
          <w:p w14:paraId="5B391403" w14:textId="2CB046C5" w:rsidR="00C0354F" w:rsidRDefault="00C0354F" w:rsidP="00C0354F">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r>
              <w:rPr>
                <w:rFonts w:ascii="Arial" w:hAnsi="Arial" w:cs="Arial"/>
                <w:bCs/>
                <w:sz w:val="24"/>
                <w:szCs w:val="24"/>
                <w:lang w:eastAsia="es-MX"/>
              </w:rPr>
              <w:t>Se emiten las siguientes observaciones:</w:t>
            </w:r>
          </w:p>
          <w:p w14:paraId="4F792528" w14:textId="1D5CC5F4" w:rsidR="009441C7" w:rsidRPr="009322B8" w:rsidRDefault="009322B8" w:rsidP="00C0354F">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bCs/>
                <w:sz w:val="24"/>
                <w:szCs w:val="24"/>
                <w:lang w:eastAsia="es-MX"/>
              </w:rPr>
            </w:pPr>
            <w:r w:rsidRPr="00EB6380">
              <w:rPr>
                <w:rFonts w:ascii="Arial" w:hAnsi="Arial" w:cs="Arial"/>
                <w:b/>
                <w:sz w:val="24"/>
                <w:szCs w:val="24"/>
                <w:lang w:eastAsia="es-MX"/>
              </w:rPr>
              <w:t>INTRODUCCIÓN</w:t>
            </w:r>
            <w:r w:rsidR="009441C7" w:rsidRPr="009322B8">
              <w:rPr>
                <w:rFonts w:ascii="Arial" w:hAnsi="Arial" w:cs="Arial"/>
                <w:bCs/>
                <w:sz w:val="24"/>
                <w:szCs w:val="24"/>
                <w:lang w:eastAsia="es-MX"/>
              </w:rPr>
              <w:t xml:space="preserve">. </w:t>
            </w:r>
          </w:p>
          <w:p w14:paraId="738B48D1" w14:textId="25C55084" w:rsidR="00B80C24" w:rsidRDefault="009441C7" w:rsidP="00076647">
            <w:pPr>
              <w:tabs>
                <w:tab w:val="left" w:pos="426"/>
              </w:tabs>
              <w:autoSpaceDE w:val="0"/>
              <w:autoSpaceDN w:val="0"/>
              <w:adjustRightInd w:val="0"/>
              <w:spacing w:before="240" w:line="276" w:lineRule="auto"/>
              <w:ind w:left="360" w:right="51"/>
              <w:jc w:val="both"/>
              <w:rPr>
                <w:rFonts w:ascii="Arial" w:hAnsi="Arial" w:cs="Arial"/>
                <w:sz w:val="24"/>
                <w:szCs w:val="24"/>
              </w:rPr>
            </w:pPr>
            <w:r w:rsidRPr="001D7282">
              <w:rPr>
                <w:rFonts w:ascii="Arial" w:hAnsi="Arial" w:cs="Arial"/>
                <w:sz w:val="24"/>
                <w:szCs w:val="24"/>
              </w:rPr>
              <w:t>E</w:t>
            </w:r>
            <w:r w:rsidR="00B80C24">
              <w:rPr>
                <w:rFonts w:ascii="Arial" w:hAnsi="Arial" w:cs="Arial"/>
                <w:sz w:val="24"/>
                <w:szCs w:val="24"/>
              </w:rPr>
              <w:t xml:space="preserve">n este apartado se realiza una sugerencia de redacción tomando en consideración que puede existir desventaja entre aspirantes a una candidatura que ostente algún cargo y que pretenda hacer uso de la vía de </w:t>
            </w:r>
            <w:r w:rsidR="00B80C24">
              <w:rPr>
                <w:rFonts w:ascii="Arial" w:hAnsi="Arial" w:cs="Arial"/>
                <w:i/>
                <w:iCs/>
                <w:sz w:val="24"/>
                <w:szCs w:val="24"/>
              </w:rPr>
              <w:t xml:space="preserve">reelección </w:t>
            </w:r>
            <w:r w:rsidR="00B80C24">
              <w:rPr>
                <w:rFonts w:ascii="Arial" w:hAnsi="Arial" w:cs="Arial"/>
                <w:sz w:val="24"/>
                <w:szCs w:val="24"/>
              </w:rPr>
              <w:t>y las otras personas aspirantes que no ostenten algún cargo. Por lo que se sugiere reformular el párrafo segundo de la Introducción con la finalidad de dar mayor claridad a lo que se pretende establecer en dicho párrafo.</w:t>
            </w:r>
          </w:p>
          <w:p w14:paraId="47153C53" w14:textId="2C54EA03" w:rsidR="00B80C24" w:rsidRDefault="00B80C24" w:rsidP="00B80C24">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EB6380">
              <w:rPr>
                <w:rFonts w:ascii="Arial" w:hAnsi="Arial" w:cs="Arial"/>
                <w:b/>
                <w:bCs/>
                <w:sz w:val="24"/>
                <w:szCs w:val="24"/>
              </w:rPr>
              <w:t>ARTÍCULO 2, fracciones XIII y XV</w:t>
            </w:r>
            <w:r>
              <w:rPr>
                <w:rFonts w:ascii="Arial" w:hAnsi="Arial" w:cs="Arial"/>
                <w:sz w:val="24"/>
                <w:szCs w:val="24"/>
              </w:rPr>
              <w:t>.</w:t>
            </w:r>
          </w:p>
          <w:p w14:paraId="7D843496" w14:textId="263C26DF" w:rsidR="00B80C24" w:rsidRDefault="00B80C24" w:rsidP="00B80C24">
            <w:pPr>
              <w:tabs>
                <w:tab w:val="left" w:pos="426"/>
              </w:tabs>
              <w:autoSpaceDE w:val="0"/>
              <w:autoSpaceDN w:val="0"/>
              <w:adjustRightInd w:val="0"/>
              <w:spacing w:before="240" w:line="276" w:lineRule="auto"/>
              <w:ind w:left="360" w:right="51"/>
              <w:jc w:val="both"/>
              <w:rPr>
                <w:rFonts w:ascii="Arial" w:hAnsi="Arial" w:cs="Arial"/>
                <w:sz w:val="24"/>
                <w:szCs w:val="24"/>
              </w:rPr>
            </w:pPr>
            <w:r>
              <w:rPr>
                <w:rFonts w:ascii="Arial" w:hAnsi="Arial" w:cs="Arial"/>
                <w:sz w:val="24"/>
                <w:szCs w:val="24"/>
              </w:rPr>
              <w:t xml:space="preserve">Se sugiere </w:t>
            </w:r>
            <w:r w:rsidR="000231A3">
              <w:rPr>
                <w:rFonts w:ascii="Arial" w:hAnsi="Arial" w:cs="Arial"/>
                <w:sz w:val="24"/>
                <w:szCs w:val="24"/>
              </w:rPr>
              <w:t>homologar las fracciones XIII y XV del artículo en estudio, con la finalidad de que guarde relación con toda la normatividad emitida por este Instituto. Por lo que se propone de la siguiente manera:</w:t>
            </w:r>
          </w:p>
          <w:p w14:paraId="1E0EC162" w14:textId="0F5CB174" w:rsidR="000231A3" w:rsidRPr="000231A3" w:rsidRDefault="000231A3" w:rsidP="000231A3">
            <w:pPr>
              <w:tabs>
                <w:tab w:val="left" w:pos="735"/>
              </w:tabs>
              <w:autoSpaceDE w:val="0"/>
              <w:autoSpaceDN w:val="0"/>
              <w:adjustRightInd w:val="0"/>
              <w:spacing w:after="0" w:line="240" w:lineRule="auto"/>
              <w:ind w:left="357" w:right="51" w:firstLine="520"/>
              <w:jc w:val="both"/>
              <w:rPr>
                <w:rFonts w:ascii="Arial" w:hAnsi="Arial" w:cs="Arial"/>
                <w:sz w:val="19"/>
                <w:szCs w:val="19"/>
              </w:rPr>
            </w:pPr>
            <w:r w:rsidRPr="000231A3">
              <w:rPr>
                <w:rFonts w:ascii="Arial" w:hAnsi="Arial" w:cs="Arial"/>
                <w:sz w:val="19"/>
                <w:szCs w:val="19"/>
              </w:rPr>
              <w:t>[…]</w:t>
            </w:r>
          </w:p>
          <w:p w14:paraId="457B6EDA" w14:textId="7C5AFB1A" w:rsidR="000231A3" w:rsidRPr="000231A3" w:rsidRDefault="000231A3" w:rsidP="000231A3">
            <w:pPr>
              <w:tabs>
                <w:tab w:val="left" w:pos="735"/>
              </w:tabs>
              <w:autoSpaceDE w:val="0"/>
              <w:autoSpaceDN w:val="0"/>
              <w:adjustRightInd w:val="0"/>
              <w:spacing w:after="0" w:line="240" w:lineRule="auto"/>
              <w:ind w:left="357" w:right="51" w:firstLine="520"/>
              <w:jc w:val="both"/>
              <w:rPr>
                <w:rFonts w:ascii="Arial" w:hAnsi="Arial" w:cs="Arial"/>
                <w:b/>
                <w:bCs/>
                <w:sz w:val="19"/>
                <w:szCs w:val="19"/>
              </w:rPr>
            </w:pPr>
            <w:r w:rsidRPr="000231A3">
              <w:rPr>
                <w:rFonts w:ascii="Arial" w:hAnsi="Arial" w:cs="Arial"/>
                <w:b/>
                <w:bCs/>
                <w:sz w:val="19"/>
                <w:szCs w:val="19"/>
              </w:rPr>
              <w:t>ARTÍCULO 2.</w:t>
            </w:r>
          </w:p>
          <w:p w14:paraId="05C2D8F4" w14:textId="3C412B79" w:rsidR="000231A3" w:rsidRPr="000231A3" w:rsidRDefault="000231A3" w:rsidP="000231A3">
            <w:pPr>
              <w:tabs>
                <w:tab w:val="left" w:pos="735"/>
              </w:tabs>
              <w:autoSpaceDE w:val="0"/>
              <w:autoSpaceDN w:val="0"/>
              <w:adjustRightInd w:val="0"/>
              <w:spacing w:after="0" w:line="240" w:lineRule="auto"/>
              <w:ind w:left="357" w:right="51" w:firstLine="520"/>
              <w:jc w:val="both"/>
              <w:rPr>
                <w:rFonts w:ascii="Arial" w:hAnsi="Arial" w:cs="Arial"/>
                <w:sz w:val="19"/>
                <w:szCs w:val="19"/>
              </w:rPr>
            </w:pPr>
            <w:r w:rsidRPr="000231A3">
              <w:rPr>
                <w:rFonts w:ascii="Arial" w:hAnsi="Arial" w:cs="Arial"/>
                <w:sz w:val="19"/>
                <w:szCs w:val="19"/>
              </w:rPr>
              <w:t>[…]</w:t>
            </w:r>
          </w:p>
          <w:p w14:paraId="7524A195" w14:textId="5016F92D" w:rsidR="000231A3" w:rsidRDefault="000231A3" w:rsidP="000231A3">
            <w:pPr>
              <w:tabs>
                <w:tab w:val="left" w:pos="735"/>
              </w:tabs>
              <w:autoSpaceDE w:val="0"/>
              <w:autoSpaceDN w:val="0"/>
              <w:adjustRightInd w:val="0"/>
              <w:spacing w:after="0" w:line="240" w:lineRule="auto"/>
              <w:ind w:left="357" w:right="51" w:firstLine="520"/>
              <w:jc w:val="both"/>
              <w:rPr>
                <w:rFonts w:ascii="Century Gothic" w:hAnsi="Century Gothic" w:cs="Arial"/>
                <w:b/>
                <w:sz w:val="19"/>
                <w:szCs w:val="19"/>
              </w:rPr>
            </w:pPr>
            <w:r w:rsidRPr="000231A3">
              <w:rPr>
                <w:rFonts w:ascii="Arial" w:hAnsi="Arial" w:cs="Arial"/>
                <w:sz w:val="19"/>
                <w:szCs w:val="19"/>
              </w:rPr>
              <w:t xml:space="preserve">XIII. </w:t>
            </w:r>
            <w:r w:rsidRPr="000231A3">
              <w:rPr>
                <w:rFonts w:ascii="Century Gothic" w:hAnsi="Century Gothic" w:cs="Arial"/>
                <w:b/>
                <w:sz w:val="19"/>
                <w:szCs w:val="19"/>
                <w:highlight w:val="yellow"/>
              </w:rPr>
              <w:t>LIPEEG</w:t>
            </w:r>
            <w:r w:rsidRPr="000231A3">
              <w:rPr>
                <w:rFonts w:ascii="Century Gothic" w:hAnsi="Century Gothic" w:cs="Arial"/>
                <w:b/>
                <w:sz w:val="19"/>
                <w:szCs w:val="19"/>
              </w:rPr>
              <w:t xml:space="preserve">: </w:t>
            </w:r>
            <w:r w:rsidRPr="000231A3">
              <w:rPr>
                <w:rFonts w:ascii="Century Gothic" w:hAnsi="Century Gothic" w:cs="Arial"/>
                <w:bCs/>
                <w:sz w:val="19"/>
                <w:szCs w:val="19"/>
              </w:rPr>
              <w:t>Ley número 483 de Instituciones y Procedimientos Electorales del Estado de Guerrero.</w:t>
            </w:r>
          </w:p>
          <w:p w14:paraId="79363562" w14:textId="23D03FC0" w:rsidR="000231A3" w:rsidRDefault="000231A3" w:rsidP="000231A3">
            <w:pPr>
              <w:tabs>
                <w:tab w:val="left" w:pos="735"/>
              </w:tabs>
              <w:autoSpaceDE w:val="0"/>
              <w:autoSpaceDN w:val="0"/>
              <w:adjustRightInd w:val="0"/>
              <w:spacing w:after="0" w:line="240" w:lineRule="auto"/>
              <w:ind w:left="357" w:right="51" w:firstLine="520"/>
              <w:jc w:val="both"/>
              <w:rPr>
                <w:rFonts w:ascii="Arial" w:hAnsi="Arial" w:cs="Arial"/>
                <w:sz w:val="19"/>
                <w:szCs w:val="19"/>
              </w:rPr>
            </w:pPr>
            <w:r>
              <w:rPr>
                <w:rFonts w:ascii="Arial" w:hAnsi="Arial" w:cs="Arial"/>
                <w:sz w:val="19"/>
                <w:szCs w:val="19"/>
              </w:rPr>
              <w:t>[…]</w:t>
            </w:r>
          </w:p>
          <w:p w14:paraId="3927D1D7" w14:textId="7D1997CA" w:rsidR="000231A3" w:rsidRDefault="000231A3" w:rsidP="000231A3">
            <w:pPr>
              <w:tabs>
                <w:tab w:val="left" w:pos="735"/>
              </w:tabs>
              <w:autoSpaceDE w:val="0"/>
              <w:autoSpaceDN w:val="0"/>
              <w:adjustRightInd w:val="0"/>
              <w:spacing w:after="0" w:line="240" w:lineRule="auto"/>
              <w:ind w:left="357" w:right="51" w:firstLine="520"/>
              <w:jc w:val="both"/>
              <w:rPr>
                <w:rFonts w:ascii="Century Gothic" w:hAnsi="Century Gothic" w:cs="Arial"/>
                <w:bCs/>
                <w:sz w:val="19"/>
                <w:szCs w:val="19"/>
              </w:rPr>
            </w:pPr>
            <w:r w:rsidRPr="000231A3">
              <w:rPr>
                <w:rFonts w:ascii="Arial" w:hAnsi="Arial" w:cs="Arial"/>
                <w:sz w:val="19"/>
                <w:szCs w:val="19"/>
              </w:rPr>
              <w:t>X</w:t>
            </w:r>
            <w:r>
              <w:rPr>
                <w:rFonts w:ascii="Arial" w:hAnsi="Arial" w:cs="Arial"/>
                <w:sz w:val="19"/>
                <w:szCs w:val="19"/>
              </w:rPr>
              <w:t xml:space="preserve">V. </w:t>
            </w:r>
            <w:r w:rsidRPr="000231A3">
              <w:rPr>
                <w:rFonts w:ascii="Century Gothic" w:hAnsi="Century Gothic" w:cs="Arial"/>
                <w:b/>
                <w:sz w:val="19"/>
                <w:szCs w:val="19"/>
                <w:highlight w:val="yellow"/>
              </w:rPr>
              <w:t>LGIPE</w:t>
            </w:r>
            <w:r w:rsidRPr="000231A3">
              <w:rPr>
                <w:rFonts w:ascii="Century Gothic" w:hAnsi="Century Gothic" w:cs="Arial"/>
                <w:bCs/>
                <w:sz w:val="19"/>
                <w:szCs w:val="19"/>
              </w:rPr>
              <w:t>. Ley General de Instituciones y Procedimientos Electorales</w:t>
            </w:r>
            <w:r>
              <w:rPr>
                <w:rFonts w:ascii="Century Gothic" w:hAnsi="Century Gothic" w:cs="Arial"/>
                <w:bCs/>
                <w:sz w:val="19"/>
                <w:szCs w:val="19"/>
              </w:rPr>
              <w:t>.</w:t>
            </w:r>
          </w:p>
          <w:p w14:paraId="643731D0" w14:textId="77777777" w:rsidR="000231A3" w:rsidRDefault="000231A3" w:rsidP="000231A3">
            <w:pPr>
              <w:tabs>
                <w:tab w:val="left" w:pos="735"/>
              </w:tabs>
              <w:autoSpaceDE w:val="0"/>
              <w:autoSpaceDN w:val="0"/>
              <w:adjustRightInd w:val="0"/>
              <w:spacing w:after="0" w:line="240" w:lineRule="auto"/>
              <w:ind w:left="357" w:right="51" w:firstLine="520"/>
              <w:jc w:val="both"/>
              <w:rPr>
                <w:rFonts w:ascii="Arial" w:hAnsi="Arial" w:cs="Arial"/>
                <w:sz w:val="19"/>
                <w:szCs w:val="19"/>
              </w:rPr>
            </w:pPr>
            <w:r>
              <w:rPr>
                <w:rFonts w:ascii="Arial" w:hAnsi="Arial" w:cs="Arial"/>
                <w:sz w:val="19"/>
                <w:szCs w:val="19"/>
              </w:rPr>
              <w:t>[…]</w:t>
            </w:r>
          </w:p>
          <w:p w14:paraId="0E1FC49F" w14:textId="3CE638BE" w:rsidR="009441C7" w:rsidRPr="000231A3" w:rsidRDefault="009441C7" w:rsidP="000231A3">
            <w:pPr>
              <w:pStyle w:val="Prrafodelista"/>
              <w:numPr>
                <w:ilvl w:val="0"/>
                <w:numId w:val="13"/>
              </w:numPr>
              <w:tabs>
                <w:tab w:val="left" w:pos="426"/>
              </w:tabs>
              <w:autoSpaceDE w:val="0"/>
              <w:autoSpaceDN w:val="0"/>
              <w:adjustRightInd w:val="0"/>
              <w:spacing w:before="240" w:line="276" w:lineRule="auto"/>
              <w:ind w:right="51"/>
              <w:jc w:val="both"/>
              <w:rPr>
                <w:rFonts w:ascii="Arial" w:hAnsi="Arial" w:cs="Arial"/>
                <w:sz w:val="24"/>
                <w:szCs w:val="24"/>
              </w:rPr>
            </w:pPr>
            <w:r w:rsidRPr="000231A3">
              <w:rPr>
                <w:rFonts w:ascii="Arial" w:hAnsi="Arial" w:cs="Arial"/>
                <w:b/>
                <w:bCs/>
                <w:sz w:val="24"/>
                <w:szCs w:val="24"/>
                <w:lang w:eastAsia="es-MX"/>
              </w:rPr>
              <w:t xml:space="preserve">Artículo </w:t>
            </w:r>
            <w:r w:rsidR="00EB6380">
              <w:rPr>
                <w:rFonts w:ascii="Arial" w:hAnsi="Arial" w:cs="Arial"/>
                <w:b/>
                <w:bCs/>
                <w:sz w:val="24"/>
                <w:szCs w:val="24"/>
                <w:lang w:eastAsia="es-MX"/>
              </w:rPr>
              <w:t>3</w:t>
            </w:r>
            <w:r w:rsidRPr="000231A3">
              <w:rPr>
                <w:rFonts w:ascii="Arial" w:hAnsi="Arial" w:cs="Arial"/>
                <w:bCs/>
                <w:sz w:val="24"/>
                <w:szCs w:val="24"/>
                <w:lang w:eastAsia="es-MX"/>
              </w:rPr>
              <w:t>.</w:t>
            </w:r>
          </w:p>
          <w:p w14:paraId="6DE96A59" w14:textId="7FA92451" w:rsidR="00EB6380" w:rsidRPr="00EB6380" w:rsidRDefault="00EB6380" w:rsidP="00EB6380">
            <w:pPr>
              <w:tabs>
                <w:tab w:val="left" w:pos="426"/>
              </w:tabs>
              <w:autoSpaceDE w:val="0"/>
              <w:autoSpaceDN w:val="0"/>
              <w:adjustRightInd w:val="0"/>
              <w:spacing w:after="0" w:line="240" w:lineRule="auto"/>
              <w:ind w:left="360" w:right="51"/>
              <w:jc w:val="both"/>
              <w:rPr>
                <w:rFonts w:ascii="Arial" w:hAnsi="Arial" w:cs="Arial"/>
                <w:i/>
                <w:iCs/>
                <w:sz w:val="24"/>
                <w:szCs w:val="24"/>
              </w:rPr>
            </w:pPr>
            <w:r>
              <w:rPr>
                <w:rFonts w:ascii="Arial" w:hAnsi="Arial" w:cs="Arial"/>
                <w:sz w:val="24"/>
                <w:szCs w:val="24"/>
              </w:rPr>
              <w:t xml:space="preserve">Se sugiere incorporar el contenido de esta disposición al artículo 1° de los Lineamientos en revisión, ya que regulan lo relativo a la </w:t>
            </w:r>
            <w:r>
              <w:rPr>
                <w:rFonts w:ascii="Arial" w:hAnsi="Arial" w:cs="Arial"/>
                <w:i/>
                <w:iCs/>
                <w:sz w:val="24"/>
                <w:szCs w:val="24"/>
              </w:rPr>
              <w:t>observancia y aplicación de estos Lineamientos.</w:t>
            </w:r>
          </w:p>
          <w:p w14:paraId="415FBF4C" w14:textId="77777777" w:rsidR="00EB6380" w:rsidRDefault="00EB6380" w:rsidP="00076647">
            <w:pPr>
              <w:tabs>
                <w:tab w:val="left" w:pos="426"/>
              </w:tabs>
              <w:autoSpaceDE w:val="0"/>
              <w:autoSpaceDN w:val="0"/>
              <w:adjustRightInd w:val="0"/>
              <w:spacing w:after="0" w:line="240" w:lineRule="auto"/>
              <w:ind w:left="720" w:right="51"/>
              <w:jc w:val="both"/>
              <w:rPr>
                <w:rFonts w:ascii="Arial" w:hAnsi="Arial" w:cs="Arial"/>
                <w:sz w:val="24"/>
                <w:szCs w:val="24"/>
              </w:rPr>
            </w:pPr>
          </w:p>
          <w:p w14:paraId="7E540071" w14:textId="77777777" w:rsidR="009441C7" w:rsidRPr="001D7282" w:rsidRDefault="009441C7" w:rsidP="00EB6380">
            <w:pPr>
              <w:tabs>
                <w:tab w:val="left" w:pos="426"/>
              </w:tabs>
              <w:autoSpaceDE w:val="0"/>
              <w:autoSpaceDN w:val="0"/>
              <w:adjustRightInd w:val="0"/>
              <w:spacing w:after="0" w:line="240" w:lineRule="auto"/>
              <w:ind w:right="51"/>
              <w:jc w:val="both"/>
              <w:rPr>
                <w:rFonts w:ascii="Arial" w:hAnsi="Arial" w:cs="Arial"/>
                <w:sz w:val="24"/>
                <w:szCs w:val="24"/>
              </w:rPr>
            </w:pPr>
          </w:p>
          <w:p w14:paraId="77A1FB04" w14:textId="2B821AB5" w:rsidR="009441C7" w:rsidRPr="001D7282" w:rsidRDefault="009441C7" w:rsidP="009322B8">
            <w:pPr>
              <w:numPr>
                <w:ilvl w:val="0"/>
                <w:numId w:val="13"/>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1D7282">
              <w:rPr>
                <w:rFonts w:ascii="Arial" w:hAnsi="Arial" w:cs="Arial"/>
                <w:b/>
                <w:sz w:val="24"/>
                <w:szCs w:val="24"/>
              </w:rPr>
              <w:lastRenderedPageBreak/>
              <w:t>Art</w:t>
            </w:r>
            <w:r w:rsidR="00EB6380">
              <w:rPr>
                <w:rFonts w:ascii="Arial" w:hAnsi="Arial" w:cs="Arial"/>
                <w:b/>
                <w:sz w:val="24"/>
                <w:szCs w:val="24"/>
              </w:rPr>
              <w:t>ículo 4</w:t>
            </w:r>
            <w:r w:rsidRPr="001D7282">
              <w:rPr>
                <w:rFonts w:ascii="Arial" w:hAnsi="Arial" w:cs="Arial"/>
                <w:b/>
                <w:sz w:val="24"/>
                <w:szCs w:val="24"/>
              </w:rPr>
              <w:t>.</w:t>
            </w:r>
          </w:p>
          <w:p w14:paraId="023E7884" w14:textId="2F768433" w:rsidR="00EB6380" w:rsidRDefault="00EB6380" w:rsidP="00EB6380">
            <w:pPr>
              <w:tabs>
                <w:tab w:val="left" w:pos="426"/>
              </w:tabs>
              <w:autoSpaceDE w:val="0"/>
              <w:autoSpaceDN w:val="0"/>
              <w:adjustRightInd w:val="0"/>
              <w:spacing w:after="0" w:line="240" w:lineRule="auto"/>
              <w:ind w:left="360" w:right="51"/>
              <w:jc w:val="both"/>
              <w:rPr>
                <w:rFonts w:ascii="Arial" w:hAnsi="Arial" w:cs="Arial"/>
                <w:sz w:val="24"/>
                <w:szCs w:val="24"/>
              </w:rPr>
            </w:pPr>
            <w:r>
              <w:rPr>
                <w:rFonts w:ascii="Arial" w:hAnsi="Arial" w:cs="Arial"/>
                <w:sz w:val="24"/>
                <w:szCs w:val="24"/>
              </w:rPr>
              <w:t>Se sugiere que el contenido de este artículo y del artículo 6, se integren en una sola disposición ya que ambos regulan los supuestos de interpretación y aplicación de los Lineamientos. Por lo que se sugiere la siguiente redacción:</w:t>
            </w:r>
          </w:p>
          <w:p w14:paraId="3C074EB8" w14:textId="77777777" w:rsidR="00EB6380" w:rsidRDefault="00EB6380" w:rsidP="00EB6380">
            <w:pPr>
              <w:tabs>
                <w:tab w:val="left" w:pos="426"/>
              </w:tabs>
              <w:autoSpaceDE w:val="0"/>
              <w:autoSpaceDN w:val="0"/>
              <w:adjustRightInd w:val="0"/>
              <w:spacing w:after="0" w:line="240" w:lineRule="auto"/>
              <w:ind w:left="360" w:right="51"/>
              <w:jc w:val="both"/>
              <w:rPr>
                <w:rFonts w:ascii="Arial" w:hAnsi="Arial" w:cs="Arial"/>
                <w:sz w:val="24"/>
                <w:szCs w:val="24"/>
              </w:rPr>
            </w:pPr>
          </w:p>
          <w:p w14:paraId="2F6BF8D8" w14:textId="77777777" w:rsidR="00EB6380" w:rsidRPr="00EB6380" w:rsidRDefault="00EB6380" w:rsidP="0016085D">
            <w:pPr>
              <w:autoSpaceDE w:val="0"/>
              <w:autoSpaceDN w:val="0"/>
              <w:adjustRightInd w:val="0"/>
              <w:spacing w:after="0" w:line="240" w:lineRule="auto"/>
              <w:ind w:left="1586" w:right="51"/>
              <w:jc w:val="both"/>
              <w:rPr>
                <w:rFonts w:ascii="Arial" w:hAnsi="Arial" w:cs="Arial"/>
                <w:sz w:val="19"/>
                <w:szCs w:val="19"/>
              </w:rPr>
            </w:pPr>
            <w:r w:rsidRPr="00EB6380">
              <w:rPr>
                <w:rFonts w:ascii="Arial" w:hAnsi="Arial" w:cs="Arial"/>
                <w:sz w:val="19"/>
                <w:szCs w:val="19"/>
              </w:rPr>
              <w:t>[…]</w:t>
            </w:r>
          </w:p>
          <w:p w14:paraId="4BCCC404" w14:textId="77777777" w:rsidR="00EB6380" w:rsidRPr="00EB6380" w:rsidRDefault="00EB6380" w:rsidP="0016085D">
            <w:pPr>
              <w:autoSpaceDE w:val="0"/>
              <w:autoSpaceDN w:val="0"/>
              <w:adjustRightInd w:val="0"/>
              <w:spacing w:after="0" w:line="240" w:lineRule="auto"/>
              <w:ind w:left="1586" w:right="51"/>
              <w:jc w:val="both"/>
              <w:rPr>
                <w:rFonts w:ascii="Century Gothic" w:hAnsi="Century Gothic" w:cs="Arial"/>
                <w:bCs/>
                <w:sz w:val="19"/>
                <w:szCs w:val="19"/>
                <w:lang w:val="es-ES"/>
              </w:rPr>
            </w:pPr>
            <w:r w:rsidRPr="00EB6380">
              <w:rPr>
                <w:rFonts w:ascii="Century Gothic" w:hAnsi="Century Gothic" w:cs="Arial"/>
                <w:b/>
                <w:bCs/>
                <w:sz w:val="19"/>
                <w:szCs w:val="19"/>
              </w:rPr>
              <w:t xml:space="preserve">Artículo 4. </w:t>
            </w:r>
            <w:r w:rsidRPr="00EB6380">
              <w:rPr>
                <w:rFonts w:ascii="Century Gothic" w:hAnsi="Century Gothic" w:cs="Arial"/>
                <w:bCs/>
                <w:sz w:val="19"/>
                <w:szCs w:val="19"/>
                <w:lang w:val="es-ES"/>
              </w:rPr>
              <w:t>La interpretación de los presentes Lineamientos se realizará conforme a los criterios gramatical, sistemático y funcional, de conformidad con lo previsto en el último párrafo del artículo 14 de la Constitución Federal.</w:t>
            </w:r>
          </w:p>
          <w:p w14:paraId="5CF0BE1D" w14:textId="77777777" w:rsidR="00EB6380" w:rsidRPr="00EB6380" w:rsidRDefault="00EB6380" w:rsidP="0016085D">
            <w:pPr>
              <w:autoSpaceDE w:val="0"/>
              <w:autoSpaceDN w:val="0"/>
              <w:adjustRightInd w:val="0"/>
              <w:spacing w:after="0" w:line="240" w:lineRule="auto"/>
              <w:ind w:left="1586" w:right="51"/>
              <w:jc w:val="both"/>
              <w:rPr>
                <w:rFonts w:ascii="Century Gothic" w:hAnsi="Century Gothic" w:cs="Arial"/>
                <w:bCs/>
                <w:sz w:val="19"/>
                <w:szCs w:val="19"/>
                <w:lang w:val="es-ES"/>
              </w:rPr>
            </w:pPr>
          </w:p>
          <w:p w14:paraId="7E6C8B80" w14:textId="321446D6" w:rsidR="00EB6380" w:rsidRPr="00EB6380" w:rsidRDefault="00EB6380" w:rsidP="0016085D">
            <w:pPr>
              <w:autoSpaceDE w:val="0"/>
              <w:autoSpaceDN w:val="0"/>
              <w:adjustRightInd w:val="0"/>
              <w:spacing w:after="0" w:line="240" w:lineRule="auto"/>
              <w:ind w:left="1586" w:right="51"/>
              <w:jc w:val="both"/>
              <w:rPr>
                <w:rFonts w:ascii="Century Gothic" w:hAnsi="Century Gothic" w:cs="Arial"/>
                <w:bCs/>
                <w:sz w:val="19"/>
                <w:szCs w:val="19"/>
                <w:lang w:val="es-ES"/>
              </w:rPr>
            </w:pPr>
            <w:r w:rsidRPr="00EB6380">
              <w:rPr>
                <w:rFonts w:ascii="Century Gothic" w:hAnsi="Century Gothic" w:cs="Arial"/>
                <w:bCs/>
                <w:sz w:val="19"/>
                <w:szCs w:val="19"/>
                <w:lang w:val="es-ES"/>
              </w:rPr>
              <w:t>Asimismo, en los casos no previstos en los presentes Lineamientos, se estará a lo dispuesto en la LIPEEG</w:t>
            </w:r>
            <w:r>
              <w:rPr>
                <w:rFonts w:ascii="Century Gothic" w:hAnsi="Century Gothic" w:cs="Arial"/>
                <w:bCs/>
                <w:sz w:val="19"/>
                <w:szCs w:val="19"/>
                <w:lang w:val="es-ES"/>
              </w:rPr>
              <w:t xml:space="preserve"> y demás normativa aplicable.</w:t>
            </w:r>
          </w:p>
          <w:p w14:paraId="780A596B" w14:textId="25309AAC" w:rsidR="00EB6380" w:rsidRPr="00EB6380" w:rsidRDefault="00EB6380" w:rsidP="0016085D">
            <w:pPr>
              <w:autoSpaceDE w:val="0"/>
              <w:autoSpaceDN w:val="0"/>
              <w:adjustRightInd w:val="0"/>
              <w:spacing w:after="0" w:line="240" w:lineRule="auto"/>
              <w:ind w:left="1586" w:right="51"/>
              <w:jc w:val="both"/>
              <w:rPr>
                <w:rFonts w:ascii="Arial" w:hAnsi="Arial" w:cs="Arial"/>
                <w:bCs/>
                <w:sz w:val="19"/>
                <w:szCs w:val="19"/>
              </w:rPr>
            </w:pPr>
            <w:r w:rsidRPr="00EB6380">
              <w:rPr>
                <w:rFonts w:ascii="Century Gothic" w:hAnsi="Century Gothic" w:cs="Arial"/>
                <w:bCs/>
                <w:sz w:val="19"/>
                <w:szCs w:val="19"/>
              </w:rPr>
              <w:t>[…]</w:t>
            </w:r>
          </w:p>
          <w:p w14:paraId="394A54D2" w14:textId="77777777" w:rsidR="009441C7" w:rsidRPr="001D7282" w:rsidRDefault="009441C7" w:rsidP="00EB6380">
            <w:pPr>
              <w:tabs>
                <w:tab w:val="left" w:pos="426"/>
              </w:tabs>
              <w:autoSpaceDE w:val="0"/>
              <w:autoSpaceDN w:val="0"/>
              <w:adjustRightInd w:val="0"/>
              <w:spacing w:after="0" w:line="240" w:lineRule="auto"/>
              <w:ind w:right="51"/>
              <w:jc w:val="both"/>
              <w:rPr>
                <w:rFonts w:ascii="Arial" w:hAnsi="Arial" w:cs="Arial"/>
                <w:sz w:val="24"/>
                <w:szCs w:val="24"/>
              </w:rPr>
            </w:pPr>
          </w:p>
          <w:p w14:paraId="73A4BF92" w14:textId="7F960100" w:rsidR="009441C7" w:rsidRPr="001D7282" w:rsidRDefault="009441C7" w:rsidP="009322B8">
            <w:pPr>
              <w:numPr>
                <w:ilvl w:val="0"/>
                <w:numId w:val="13"/>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1D7282">
              <w:rPr>
                <w:rFonts w:ascii="Arial" w:hAnsi="Arial" w:cs="Arial"/>
                <w:b/>
                <w:sz w:val="24"/>
                <w:szCs w:val="24"/>
              </w:rPr>
              <w:t>Art</w:t>
            </w:r>
            <w:r w:rsidR="00555D02">
              <w:rPr>
                <w:rFonts w:ascii="Arial" w:hAnsi="Arial" w:cs="Arial"/>
                <w:b/>
                <w:sz w:val="24"/>
                <w:szCs w:val="24"/>
              </w:rPr>
              <w:t>ículo 17.</w:t>
            </w:r>
          </w:p>
          <w:p w14:paraId="4183C0AA" w14:textId="2EE83BD7" w:rsidR="00555D02" w:rsidRDefault="00555D02" w:rsidP="00555D02">
            <w:pPr>
              <w:tabs>
                <w:tab w:val="left" w:pos="426"/>
              </w:tabs>
              <w:autoSpaceDE w:val="0"/>
              <w:autoSpaceDN w:val="0"/>
              <w:adjustRightInd w:val="0"/>
              <w:spacing w:after="0" w:line="240" w:lineRule="auto"/>
              <w:ind w:left="360" w:right="51"/>
              <w:jc w:val="both"/>
              <w:rPr>
                <w:rFonts w:ascii="Arial" w:hAnsi="Arial" w:cs="Arial"/>
                <w:sz w:val="24"/>
                <w:szCs w:val="24"/>
              </w:rPr>
            </w:pPr>
            <w:r>
              <w:rPr>
                <w:rFonts w:ascii="Arial" w:hAnsi="Arial" w:cs="Arial"/>
                <w:sz w:val="24"/>
                <w:szCs w:val="24"/>
              </w:rPr>
              <w:t xml:space="preserve">Se sugiere una modificación mínima de redacción, con la finalidad de eliminar una palabra que genera ambigüedad </w:t>
            </w:r>
            <w:r w:rsidR="005A6325">
              <w:rPr>
                <w:rFonts w:ascii="Arial" w:hAnsi="Arial" w:cs="Arial"/>
                <w:sz w:val="24"/>
                <w:szCs w:val="24"/>
              </w:rPr>
              <w:t>a esta disposición.</w:t>
            </w:r>
          </w:p>
          <w:p w14:paraId="40805EDA" w14:textId="77777777" w:rsidR="005A6325" w:rsidRPr="005A6325" w:rsidRDefault="005A6325" w:rsidP="0016085D">
            <w:pPr>
              <w:tabs>
                <w:tab w:val="left" w:pos="426"/>
              </w:tabs>
              <w:autoSpaceDE w:val="0"/>
              <w:autoSpaceDN w:val="0"/>
              <w:adjustRightInd w:val="0"/>
              <w:spacing w:after="0" w:line="240" w:lineRule="auto"/>
              <w:ind w:left="1586" w:right="51"/>
              <w:jc w:val="both"/>
              <w:rPr>
                <w:rFonts w:ascii="Arial" w:hAnsi="Arial" w:cs="Arial"/>
                <w:sz w:val="19"/>
                <w:szCs w:val="19"/>
              </w:rPr>
            </w:pPr>
            <w:r w:rsidRPr="005A6325">
              <w:rPr>
                <w:rFonts w:ascii="Arial" w:hAnsi="Arial" w:cs="Arial"/>
                <w:sz w:val="19"/>
                <w:szCs w:val="19"/>
              </w:rPr>
              <w:t>[…]</w:t>
            </w:r>
          </w:p>
          <w:p w14:paraId="1D2A6F2C" w14:textId="77777777" w:rsidR="005A6325" w:rsidRPr="005A6325" w:rsidRDefault="005A6325" w:rsidP="0016085D">
            <w:pPr>
              <w:tabs>
                <w:tab w:val="left" w:pos="426"/>
              </w:tabs>
              <w:autoSpaceDE w:val="0"/>
              <w:autoSpaceDN w:val="0"/>
              <w:adjustRightInd w:val="0"/>
              <w:spacing w:after="0" w:line="240" w:lineRule="auto"/>
              <w:ind w:left="1586" w:right="51"/>
              <w:jc w:val="both"/>
              <w:rPr>
                <w:rFonts w:ascii="Century Gothic" w:hAnsi="Century Gothic" w:cs="Arial"/>
                <w:b/>
                <w:bCs/>
                <w:sz w:val="19"/>
                <w:szCs w:val="19"/>
              </w:rPr>
            </w:pPr>
            <w:r w:rsidRPr="005A6325">
              <w:rPr>
                <w:rFonts w:ascii="Century Gothic" w:hAnsi="Century Gothic" w:cs="Arial"/>
                <w:b/>
                <w:bCs/>
                <w:sz w:val="19"/>
                <w:szCs w:val="19"/>
              </w:rPr>
              <w:t>Artículo 17.</w:t>
            </w:r>
          </w:p>
          <w:p w14:paraId="5FE448CE" w14:textId="5D1D7099" w:rsidR="005A6325" w:rsidRPr="005A6325" w:rsidRDefault="005A6325" w:rsidP="0016085D">
            <w:pPr>
              <w:tabs>
                <w:tab w:val="left" w:pos="426"/>
              </w:tabs>
              <w:autoSpaceDE w:val="0"/>
              <w:autoSpaceDN w:val="0"/>
              <w:adjustRightInd w:val="0"/>
              <w:spacing w:after="0" w:line="240" w:lineRule="auto"/>
              <w:ind w:left="1586" w:right="51"/>
              <w:jc w:val="both"/>
              <w:rPr>
                <w:rFonts w:ascii="Century Gothic" w:hAnsi="Century Gothic" w:cs="Arial"/>
                <w:sz w:val="19"/>
                <w:szCs w:val="19"/>
              </w:rPr>
            </w:pPr>
            <w:r w:rsidRPr="005A6325">
              <w:rPr>
                <w:rFonts w:ascii="Century Gothic" w:hAnsi="Century Gothic" w:cs="Arial"/>
                <w:sz w:val="19"/>
                <w:szCs w:val="19"/>
              </w:rPr>
              <w:t>[…],</w:t>
            </w:r>
            <w:r w:rsidRPr="005A6325">
              <w:rPr>
                <w:rFonts w:ascii="Century Gothic" w:hAnsi="Century Gothic" w:cs="Arial"/>
                <w:b/>
                <w:bCs/>
                <w:sz w:val="19"/>
                <w:szCs w:val="19"/>
              </w:rPr>
              <w:t xml:space="preserve"> </w:t>
            </w:r>
            <w:r w:rsidRPr="005A6325">
              <w:rPr>
                <w:rFonts w:ascii="Century Gothic" w:hAnsi="Century Gothic" w:cs="Arial"/>
                <w:sz w:val="19"/>
                <w:szCs w:val="19"/>
              </w:rPr>
              <w:t xml:space="preserve">así como los demás </w:t>
            </w:r>
            <w:r w:rsidRPr="005A6325">
              <w:rPr>
                <w:rFonts w:ascii="Century Gothic" w:hAnsi="Century Gothic" w:cs="Arial"/>
                <w:b/>
                <w:bCs/>
                <w:strike/>
                <w:color w:val="FF0000"/>
                <w:sz w:val="19"/>
                <w:szCs w:val="19"/>
              </w:rPr>
              <w:t>los</w:t>
            </w:r>
            <w:r w:rsidRPr="005A6325">
              <w:rPr>
                <w:rFonts w:ascii="Century Gothic" w:hAnsi="Century Gothic" w:cs="Arial"/>
                <w:color w:val="FF0000"/>
                <w:sz w:val="19"/>
                <w:szCs w:val="19"/>
              </w:rPr>
              <w:t xml:space="preserve"> </w:t>
            </w:r>
            <w:r w:rsidRPr="005A6325">
              <w:rPr>
                <w:rFonts w:ascii="Century Gothic" w:hAnsi="Century Gothic" w:cs="Arial"/>
                <w:sz w:val="19"/>
                <w:szCs w:val="19"/>
              </w:rPr>
              <w:t>casos</w:t>
            </w:r>
            <w:r w:rsidRPr="005A6325">
              <w:rPr>
                <w:rFonts w:ascii="Century Gothic" w:hAnsi="Century Gothic" w:cs="Arial"/>
                <w:b/>
                <w:bCs/>
                <w:sz w:val="19"/>
                <w:szCs w:val="19"/>
              </w:rPr>
              <w:t xml:space="preserve"> </w:t>
            </w:r>
            <w:r w:rsidRPr="005A6325">
              <w:rPr>
                <w:rFonts w:ascii="Century Gothic" w:hAnsi="Century Gothic" w:cs="Arial"/>
                <w:sz w:val="19"/>
                <w:szCs w:val="19"/>
              </w:rPr>
              <w:t>previstos en la Constitución Política Local y en la Ley Electoral Local.</w:t>
            </w:r>
          </w:p>
          <w:p w14:paraId="76AA5C57" w14:textId="5C7DC465" w:rsidR="005A6325" w:rsidRPr="005A6325" w:rsidRDefault="005A6325" w:rsidP="0016085D">
            <w:pPr>
              <w:tabs>
                <w:tab w:val="left" w:pos="426"/>
              </w:tabs>
              <w:autoSpaceDE w:val="0"/>
              <w:autoSpaceDN w:val="0"/>
              <w:adjustRightInd w:val="0"/>
              <w:spacing w:after="0" w:line="240" w:lineRule="auto"/>
              <w:ind w:left="1586" w:right="51"/>
              <w:jc w:val="both"/>
              <w:rPr>
                <w:rFonts w:ascii="Arial" w:hAnsi="Arial" w:cs="Arial"/>
                <w:sz w:val="19"/>
                <w:szCs w:val="19"/>
              </w:rPr>
            </w:pPr>
            <w:r w:rsidRPr="005A6325">
              <w:rPr>
                <w:rFonts w:ascii="Century Gothic" w:hAnsi="Century Gothic" w:cs="Arial"/>
                <w:sz w:val="19"/>
                <w:szCs w:val="19"/>
              </w:rPr>
              <w:t>[…]</w:t>
            </w:r>
          </w:p>
          <w:p w14:paraId="1C51B4BE" w14:textId="77777777" w:rsidR="00555D02" w:rsidRDefault="00555D02" w:rsidP="00555D02">
            <w:pPr>
              <w:tabs>
                <w:tab w:val="left" w:pos="426"/>
              </w:tabs>
              <w:autoSpaceDE w:val="0"/>
              <w:autoSpaceDN w:val="0"/>
              <w:adjustRightInd w:val="0"/>
              <w:spacing w:after="0" w:line="240" w:lineRule="auto"/>
              <w:ind w:left="360" w:right="51"/>
              <w:jc w:val="both"/>
              <w:rPr>
                <w:rFonts w:ascii="Arial" w:hAnsi="Arial" w:cs="Arial"/>
                <w:sz w:val="24"/>
                <w:szCs w:val="24"/>
              </w:rPr>
            </w:pPr>
          </w:p>
          <w:p w14:paraId="6FC9CE9E" w14:textId="393F4CB1" w:rsidR="00555D02" w:rsidRPr="004A6D91" w:rsidRDefault="009F06A3" w:rsidP="004A6D91">
            <w:pPr>
              <w:pStyle w:val="Prrafodelista"/>
              <w:numPr>
                <w:ilvl w:val="0"/>
                <w:numId w:val="13"/>
              </w:numPr>
              <w:tabs>
                <w:tab w:val="left" w:pos="426"/>
              </w:tabs>
              <w:autoSpaceDE w:val="0"/>
              <w:autoSpaceDN w:val="0"/>
              <w:adjustRightInd w:val="0"/>
              <w:spacing w:after="0" w:line="240" w:lineRule="auto"/>
              <w:ind w:right="51"/>
              <w:jc w:val="both"/>
              <w:rPr>
                <w:rFonts w:ascii="Arial" w:hAnsi="Arial" w:cs="Arial"/>
                <w:sz w:val="24"/>
                <w:szCs w:val="24"/>
              </w:rPr>
            </w:pPr>
            <w:r w:rsidRPr="001D7282">
              <w:rPr>
                <w:rFonts w:ascii="Arial" w:hAnsi="Arial" w:cs="Arial"/>
                <w:b/>
                <w:sz w:val="24"/>
                <w:szCs w:val="24"/>
              </w:rPr>
              <w:t>Art</w:t>
            </w:r>
            <w:r>
              <w:rPr>
                <w:rFonts w:ascii="Arial" w:hAnsi="Arial" w:cs="Arial"/>
                <w:b/>
                <w:sz w:val="24"/>
                <w:szCs w:val="24"/>
              </w:rPr>
              <w:t>ículo 20.</w:t>
            </w:r>
          </w:p>
          <w:p w14:paraId="7B550230" w14:textId="35CC9960" w:rsidR="009F06A3" w:rsidRDefault="009F06A3" w:rsidP="00555D02">
            <w:pPr>
              <w:tabs>
                <w:tab w:val="left" w:pos="426"/>
              </w:tabs>
              <w:autoSpaceDE w:val="0"/>
              <w:autoSpaceDN w:val="0"/>
              <w:adjustRightInd w:val="0"/>
              <w:spacing w:after="0" w:line="240" w:lineRule="auto"/>
              <w:ind w:left="360" w:right="51"/>
              <w:jc w:val="both"/>
              <w:rPr>
                <w:rFonts w:ascii="Arial" w:hAnsi="Arial" w:cs="Arial"/>
                <w:bCs/>
                <w:sz w:val="24"/>
                <w:szCs w:val="24"/>
              </w:rPr>
            </w:pPr>
            <w:r>
              <w:rPr>
                <w:rFonts w:ascii="Arial" w:hAnsi="Arial" w:cs="Arial"/>
                <w:sz w:val="24"/>
                <w:szCs w:val="24"/>
              </w:rPr>
              <w:t xml:space="preserve">Se sugiere </w:t>
            </w:r>
            <w:r w:rsidR="0089598C">
              <w:rPr>
                <w:rFonts w:ascii="Arial" w:hAnsi="Arial" w:cs="Arial"/>
                <w:sz w:val="24"/>
                <w:szCs w:val="24"/>
              </w:rPr>
              <w:t xml:space="preserve">incorporar </w:t>
            </w:r>
            <w:r w:rsidR="0089598C" w:rsidRPr="0089598C">
              <w:rPr>
                <w:rFonts w:ascii="Arial" w:hAnsi="Arial" w:cs="Arial"/>
                <w:bCs/>
                <w:sz w:val="24"/>
                <w:szCs w:val="24"/>
              </w:rPr>
              <w:t>un párrafo al final de este artículo, para establecer que los supuestos que se citan constituyen infracciones a la normatividad electoral susceptibles de ser sancionadas</w:t>
            </w:r>
            <w:r w:rsidR="0089598C">
              <w:rPr>
                <w:rFonts w:ascii="Arial" w:hAnsi="Arial" w:cs="Arial"/>
                <w:bCs/>
                <w:sz w:val="24"/>
                <w:szCs w:val="24"/>
              </w:rPr>
              <w:t>. Sugerencia de redacción:</w:t>
            </w:r>
          </w:p>
          <w:p w14:paraId="71E15BE4" w14:textId="77777777" w:rsidR="0089598C" w:rsidRDefault="0089598C" w:rsidP="00555D02">
            <w:pPr>
              <w:tabs>
                <w:tab w:val="left" w:pos="426"/>
              </w:tabs>
              <w:autoSpaceDE w:val="0"/>
              <w:autoSpaceDN w:val="0"/>
              <w:adjustRightInd w:val="0"/>
              <w:spacing w:after="0" w:line="240" w:lineRule="auto"/>
              <w:ind w:left="360" w:right="51"/>
              <w:jc w:val="both"/>
              <w:rPr>
                <w:rFonts w:ascii="Arial" w:hAnsi="Arial" w:cs="Arial"/>
                <w:bCs/>
                <w:sz w:val="24"/>
                <w:szCs w:val="24"/>
              </w:rPr>
            </w:pPr>
          </w:p>
          <w:p w14:paraId="44D81C36" w14:textId="77777777" w:rsidR="0089598C" w:rsidRDefault="0089598C" w:rsidP="0016085D">
            <w:pPr>
              <w:tabs>
                <w:tab w:val="left" w:pos="426"/>
              </w:tabs>
              <w:autoSpaceDE w:val="0"/>
              <w:autoSpaceDN w:val="0"/>
              <w:adjustRightInd w:val="0"/>
              <w:spacing w:after="0" w:line="240" w:lineRule="auto"/>
              <w:ind w:left="1303" w:right="51" w:firstLine="283"/>
              <w:jc w:val="both"/>
              <w:rPr>
                <w:rFonts w:ascii="Arial" w:hAnsi="Arial" w:cs="Arial"/>
                <w:bCs/>
                <w:sz w:val="19"/>
                <w:szCs w:val="19"/>
              </w:rPr>
            </w:pPr>
            <w:r w:rsidRPr="0089598C">
              <w:rPr>
                <w:rFonts w:ascii="Arial" w:hAnsi="Arial" w:cs="Arial"/>
                <w:bCs/>
                <w:sz w:val="19"/>
                <w:szCs w:val="19"/>
              </w:rPr>
              <w:t>[…]</w:t>
            </w:r>
          </w:p>
          <w:p w14:paraId="608312B2" w14:textId="77777777" w:rsidR="0016085D" w:rsidRDefault="0089598C" w:rsidP="0016085D">
            <w:pPr>
              <w:tabs>
                <w:tab w:val="left" w:pos="426"/>
              </w:tabs>
              <w:autoSpaceDE w:val="0"/>
              <w:autoSpaceDN w:val="0"/>
              <w:adjustRightInd w:val="0"/>
              <w:spacing w:after="0" w:line="240" w:lineRule="auto"/>
              <w:ind w:left="1303" w:right="51" w:firstLine="283"/>
              <w:jc w:val="both"/>
              <w:rPr>
                <w:rFonts w:ascii="Arial" w:hAnsi="Arial" w:cs="Arial"/>
                <w:b/>
                <w:sz w:val="19"/>
                <w:szCs w:val="19"/>
              </w:rPr>
            </w:pPr>
            <w:r w:rsidRPr="0089598C">
              <w:rPr>
                <w:rFonts w:ascii="Arial" w:hAnsi="Arial" w:cs="Arial"/>
                <w:b/>
                <w:sz w:val="19"/>
                <w:szCs w:val="19"/>
              </w:rPr>
              <w:t>Artículo 20.</w:t>
            </w:r>
          </w:p>
          <w:p w14:paraId="4D7A4738" w14:textId="77777777" w:rsidR="0016085D" w:rsidRDefault="0089598C" w:rsidP="0016085D">
            <w:pPr>
              <w:tabs>
                <w:tab w:val="left" w:pos="426"/>
              </w:tabs>
              <w:autoSpaceDE w:val="0"/>
              <w:autoSpaceDN w:val="0"/>
              <w:adjustRightInd w:val="0"/>
              <w:spacing w:after="0" w:line="240" w:lineRule="auto"/>
              <w:ind w:left="1303" w:right="51" w:firstLine="283"/>
              <w:jc w:val="both"/>
              <w:rPr>
                <w:rFonts w:ascii="Arial" w:hAnsi="Arial" w:cs="Arial"/>
                <w:bCs/>
                <w:sz w:val="19"/>
                <w:szCs w:val="19"/>
              </w:rPr>
            </w:pPr>
            <w:r w:rsidRPr="0089598C">
              <w:rPr>
                <w:rFonts w:ascii="Arial" w:hAnsi="Arial" w:cs="Arial"/>
                <w:bCs/>
                <w:sz w:val="19"/>
                <w:szCs w:val="19"/>
              </w:rPr>
              <w:t>[…]</w:t>
            </w:r>
          </w:p>
          <w:p w14:paraId="48E0E087" w14:textId="2DEA9C0F" w:rsidR="0089598C" w:rsidRPr="0089598C" w:rsidRDefault="0089598C" w:rsidP="0016085D">
            <w:pPr>
              <w:tabs>
                <w:tab w:val="left" w:pos="426"/>
              </w:tabs>
              <w:autoSpaceDE w:val="0"/>
              <w:autoSpaceDN w:val="0"/>
              <w:adjustRightInd w:val="0"/>
              <w:spacing w:after="0" w:line="240" w:lineRule="auto"/>
              <w:ind w:left="1586" w:right="51"/>
              <w:jc w:val="both"/>
              <w:rPr>
                <w:rFonts w:ascii="Arial" w:hAnsi="Arial" w:cs="Arial"/>
                <w:bCs/>
                <w:sz w:val="19"/>
                <w:szCs w:val="19"/>
              </w:rPr>
            </w:pPr>
            <w:r w:rsidRPr="0089598C">
              <w:rPr>
                <w:rFonts w:ascii="Century Gothic" w:hAnsi="Century Gothic" w:cs="Arial"/>
                <w:bCs/>
                <w:sz w:val="19"/>
                <w:szCs w:val="19"/>
              </w:rPr>
              <w:t>El incumplimiento de estas disposiciones, constituyen infracciones que serán sancionadas</w:t>
            </w:r>
            <w:r w:rsidR="0016085D">
              <w:rPr>
                <w:rFonts w:ascii="Century Gothic" w:hAnsi="Century Gothic" w:cs="Arial"/>
                <w:bCs/>
                <w:sz w:val="19"/>
                <w:szCs w:val="19"/>
              </w:rPr>
              <w:t xml:space="preserve"> </w:t>
            </w:r>
            <w:r w:rsidRPr="0089598C">
              <w:rPr>
                <w:rFonts w:ascii="Century Gothic" w:hAnsi="Century Gothic" w:cs="Arial"/>
                <w:bCs/>
                <w:sz w:val="19"/>
                <w:szCs w:val="19"/>
              </w:rPr>
              <w:t>en términos de la LIPEEG y demás normativa aplicable.</w:t>
            </w:r>
          </w:p>
          <w:p w14:paraId="07C11A9A" w14:textId="71BF8AB7" w:rsidR="0089598C" w:rsidRDefault="0089598C" w:rsidP="0016085D">
            <w:pPr>
              <w:tabs>
                <w:tab w:val="left" w:pos="426"/>
              </w:tabs>
              <w:autoSpaceDE w:val="0"/>
              <w:autoSpaceDN w:val="0"/>
              <w:adjustRightInd w:val="0"/>
              <w:spacing w:after="0" w:line="240" w:lineRule="auto"/>
              <w:ind w:left="1303" w:right="51" w:firstLine="283"/>
              <w:jc w:val="both"/>
              <w:rPr>
                <w:rFonts w:ascii="Arial" w:hAnsi="Arial" w:cs="Arial"/>
                <w:bCs/>
                <w:sz w:val="19"/>
                <w:szCs w:val="19"/>
              </w:rPr>
            </w:pPr>
            <w:r w:rsidRPr="0089598C">
              <w:rPr>
                <w:rFonts w:ascii="Arial" w:hAnsi="Arial" w:cs="Arial"/>
                <w:bCs/>
                <w:sz w:val="19"/>
                <w:szCs w:val="19"/>
              </w:rPr>
              <w:t>[…]</w:t>
            </w:r>
          </w:p>
          <w:p w14:paraId="23B1B7B0" w14:textId="77777777" w:rsidR="003B7FE9" w:rsidRPr="0089598C" w:rsidRDefault="003B7FE9" w:rsidP="0089598C">
            <w:pPr>
              <w:tabs>
                <w:tab w:val="left" w:pos="426"/>
              </w:tabs>
              <w:autoSpaceDE w:val="0"/>
              <w:autoSpaceDN w:val="0"/>
              <w:adjustRightInd w:val="0"/>
              <w:spacing w:after="0" w:line="240" w:lineRule="auto"/>
              <w:ind w:left="360" w:right="51" w:firstLine="517"/>
              <w:jc w:val="both"/>
              <w:rPr>
                <w:rFonts w:ascii="Arial" w:hAnsi="Arial" w:cs="Arial"/>
                <w:sz w:val="19"/>
                <w:szCs w:val="19"/>
              </w:rPr>
            </w:pPr>
          </w:p>
          <w:p w14:paraId="07613FAC" w14:textId="696C8BDA" w:rsidR="009F06A3" w:rsidRPr="003B7FE9" w:rsidRDefault="003B7FE9" w:rsidP="003B7FE9">
            <w:pPr>
              <w:pStyle w:val="Prrafodelista"/>
              <w:numPr>
                <w:ilvl w:val="0"/>
                <w:numId w:val="13"/>
              </w:numPr>
              <w:tabs>
                <w:tab w:val="left" w:pos="426"/>
              </w:tabs>
              <w:autoSpaceDE w:val="0"/>
              <w:autoSpaceDN w:val="0"/>
              <w:adjustRightInd w:val="0"/>
              <w:spacing w:after="0" w:line="240" w:lineRule="auto"/>
              <w:ind w:right="51"/>
              <w:jc w:val="both"/>
              <w:rPr>
                <w:rFonts w:ascii="Arial" w:hAnsi="Arial" w:cs="Arial"/>
                <w:sz w:val="24"/>
                <w:szCs w:val="24"/>
              </w:rPr>
            </w:pPr>
            <w:r w:rsidRPr="001D7282">
              <w:rPr>
                <w:rFonts w:ascii="Arial" w:hAnsi="Arial" w:cs="Arial"/>
                <w:b/>
                <w:sz w:val="24"/>
                <w:szCs w:val="24"/>
              </w:rPr>
              <w:t>Art</w:t>
            </w:r>
            <w:r>
              <w:rPr>
                <w:rFonts w:ascii="Arial" w:hAnsi="Arial" w:cs="Arial"/>
                <w:b/>
                <w:sz w:val="24"/>
                <w:szCs w:val="24"/>
              </w:rPr>
              <w:t>ículo 25.</w:t>
            </w:r>
          </w:p>
          <w:p w14:paraId="42C0BD1C" w14:textId="402C2C02" w:rsidR="006D56AC" w:rsidRDefault="003B7FE9" w:rsidP="006D56AC">
            <w:pPr>
              <w:tabs>
                <w:tab w:val="left" w:pos="426"/>
              </w:tabs>
              <w:autoSpaceDE w:val="0"/>
              <w:autoSpaceDN w:val="0"/>
              <w:adjustRightInd w:val="0"/>
              <w:spacing w:after="0" w:line="240" w:lineRule="auto"/>
              <w:ind w:left="360" w:right="51"/>
              <w:jc w:val="both"/>
              <w:rPr>
                <w:rFonts w:ascii="Arial" w:hAnsi="Arial" w:cs="Arial"/>
                <w:sz w:val="24"/>
                <w:szCs w:val="24"/>
              </w:rPr>
            </w:pPr>
            <w:r>
              <w:rPr>
                <w:rFonts w:ascii="Arial" w:hAnsi="Arial" w:cs="Arial"/>
                <w:sz w:val="24"/>
                <w:szCs w:val="24"/>
              </w:rPr>
              <w:t>Se realiza la siguiente sugerencia de redacción con la finalidad de dar mayor claridad al texto contenido en esta disposición</w:t>
            </w:r>
            <w:r w:rsidR="006D56AC">
              <w:rPr>
                <w:rFonts w:ascii="Arial" w:hAnsi="Arial" w:cs="Arial"/>
                <w:sz w:val="24"/>
                <w:szCs w:val="24"/>
              </w:rPr>
              <w:t>, además, atendiendo lo establecido en el artículo 272 numeral 4 del Reglamento de Elecciones del Instituto Nacional Electoral.</w:t>
            </w:r>
          </w:p>
          <w:p w14:paraId="6301640A" w14:textId="77777777" w:rsidR="003B7FE9" w:rsidRDefault="003B7FE9" w:rsidP="006D56AC">
            <w:pPr>
              <w:tabs>
                <w:tab w:val="left" w:pos="426"/>
              </w:tabs>
              <w:autoSpaceDE w:val="0"/>
              <w:autoSpaceDN w:val="0"/>
              <w:adjustRightInd w:val="0"/>
              <w:spacing w:after="0" w:line="240" w:lineRule="auto"/>
              <w:ind w:right="51"/>
              <w:jc w:val="both"/>
              <w:rPr>
                <w:rFonts w:ascii="Arial" w:hAnsi="Arial" w:cs="Arial"/>
                <w:sz w:val="24"/>
                <w:szCs w:val="24"/>
              </w:rPr>
            </w:pPr>
          </w:p>
          <w:p w14:paraId="74F74D42" w14:textId="11B3A339" w:rsidR="003B7FE9" w:rsidRPr="003B7FE9" w:rsidRDefault="005826C8" w:rsidP="005826C8">
            <w:pPr>
              <w:tabs>
                <w:tab w:val="left" w:pos="1303"/>
              </w:tabs>
              <w:autoSpaceDE w:val="0"/>
              <w:autoSpaceDN w:val="0"/>
              <w:adjustRightInd w:val="0"/>
              <w:spacing w:after="0" w:line="240" w:lineRule="auto"/>
              <w:ind w:right="51"/>
              <w:jc w:val="both"/>
              <w:rPr>
                <w:rFonts w:ascii="Arial" w:hAnsi="Arial" w:cs="Arial"/>
                <w:sz w:val="19"/>
                <w:szCs w:val="19"/>
              </w:rPr>
            </w:pPr>
            <w:r>
              <w:rPr>
                <w:rFonts w:ascii="Arial" w:hAnsi="Arial" w:cs="Arial"/>
                <w:sz w:val="19"/>
                <w:szCs w:val="19"/>
              </w:rPr>
              <w:t xml:space="preserve">                         </w:t>
            </w:r>
            <w:r w:rsidR="003B7FE9" w:rsidRPr="003B7FE9">
              <w:rPr>
                <w:rFonts w:ascii="Arial" w:hAnsi="Arial" w:cs="Arial"/>
                <w:sz w:val="19"/>
                <w:szCs w:val="19"/>
              </w:rPr>
              <w:t>[…]</w:t>
            </w:r>
          </w:p>
          <w:p w14:paraId="06427963" w14:textId="63F59E39" w:rsidR="003B7FE9" w:rsidRPr="003B7FE9" w:rsidRDefault="003B7FE9" w:rsidP="0016085D">
            <w:pPr>
              <w:tabs>
                <w:tab w:val="left" w:pos="1303"/>
              </w:tabs>
              <w:autoSpaceDE w:val="0"/>
              <w:autoSpaceDN w:val="0"/>
              <w:adjustRightInd w:val="0"/>
              <w:spacing w:after="0" w:line="240" w:lineRule="auto"/>
              <w:ind w:left="1303" w:right="51"/>
              <w:jc w:val="both"/>
              <w:rPr>
                <w:rFonts w:ascii="Century Gothic" w:hAnsi="Century Gothic" w:cs="Arial"/>
                <w:bCs/>
                <w:sz w:val="19"/>
                <w:szCs w:val="19"/>
              </w:rPr>
            </w:pPr>
            <w:r w:rsidRPr="003B7FE9">
              <w:rPr>
                <w:rFonts w:ascii="Arial" w:hAnsi="Arial" w:cs="Arial"/>
                <w:b/>
                <w:sz w:val="19"/>
                <w:szCs w:val="19"/>
              </w:rPr>
              <w:t>Artículo 25.</w:t>
            </w:r>
            <w:r w:rsidR="0016085D">
              <w:rPr>
                <w:rFonts w:ascii="Arial" w:hAnsi="Arial" w:cs="Arial"/>
                <w:b/>
                <w:sz w:val="19"/>
                <w:szCs w:val="19"/>
              </w:rPr>
              <w:t xml:space="preserve"> </w:t>
            </w:r>
            <w:r w:rsidRPr="003B7FE9">
              <w:rPr>
                <w:rFonts w:ascii="Century Gothic" w:hAnsi="Century Gothic" w:cs="Arial"/>
                <w:bCs/>
                <w:sz w:val="19"/>
                <w:szCs w:val="19"/>
              </w:rPr>
              <w:t>El IEPC Guerrero deberá mantener permanentemente actualizadas las listas de precandidaturas de acuerdo con las sustituciones, cancelaciones y modificaciones que se registren.</w:t>
            </w:r>
          </w:p>
          <w:p w14:paraId="5A44D479" w14:textId="77777777" w:rsidR="003B7FE9" w:rsidRPr="003B7FE9" w:rsidRDefault="003B7FE9" w:rsidP="0016085D">
            <w:pPr>
              <w:tabs>
                <w:tab w:val="left" w:pos="1303"/>
              </w:tabs>
              <w:autoSpaceDE w:val="0"/>
              <w:autoSpaceDN w:val="0"/>
              <w:adjustRightInd w:val="0"/>
              <w:spacing w:after="0" w:line="240" w:lineRule="auto"/>
              <w:ind w:left="1303" w:right="51" w:firstLine="426"/>
              <w:jc w:val="both"/>
              <w:rPr>
                <w:rFonts w:ascii="Century Gothic" w:hAnsi="Century Gothic" w:cs="Arial"/>
                <w:bCs/>
                <w:sz w:val="19"/>
                <w:szCs w:val="19"/>
              </w:rPr>
            </w:pPr>
          </w:p>
          <w:p w14:paraId="667B735A" w14:textId="77777777" w:rsidR="0016085D" w:rsidRDefault="003B7FE9" w:rsidP="0016085D">
            <w:pPr>
              <w:tabs>
                <w:tab w:val="left" w:pos="1303"/>
              </w:tabs>
              <w:autoSpaceDE w:val="0"/>
              <w:autoSpaceDN w:val="0"/>
              <w:adjustRightInd w:val="0"/>
              <w:spacing w:after="0" w:line="240" w:lineRule="auto"/>
              <w:ind w:left="1303" w:right="51"/>
              <w:jc w:val="both"/>
              <w:rPr>
                <w:rFonts w:ascii="Century Gothic" w:hAnsi="Century Gothic" w:cs="Arial"/>
                <w:b/>
                <w:sz w:val="19"/>
                <w:szCs w:val="19"/>
              </w:rPr>
            </w:pPr>
            <w:r w:rsidRPr="003B7FE9">
              <w:rPr>
                <w:rFonts w:ascii="Century Gothic" w:hAnsi="Century Gothic" w:cs="Arial"/>
                <w:bCs/>
                <w:sz w:val="19"/>
                <w:szCs w:val="19"/>
              </w:rPr>
              <w:t xml:space="preserve">Para efectos de lo dispuesto en el párrafo anterior, los partidos políticos, en caso de sustitución o renuncia de precandidaturas, deberán proporcionar, </w:t>
            </w:r>
            <w:r w:rsidRPr="003B7FE9">
              <w:rPr>
                <w:rFonts w:ascii="Century Gothic" w:hAnsi="Century Gothic" w:cs="Arial"/>
                <w:b/>
                <w:sz w:val="19"/>
                <w:szCs w:val="19"/>
              </w:rPr>
              <w:t xml:space="preserve">por escrito, la información respectiva a la Secretaría Ejecutiva, a través de la persona representante ante el Consejo General, conforme </w:t>
            </w:r>
            <w:r w:rsidRPr="003B7FE9">
              <w:rPr>
                <w:rFonts w:ascii="Century Gothic" w:hAnsi="Century Gothic" w:cs="Arial"/>
                <w:b/>
                <w:sz w:val="19"/>
                <w:szCs w:val="19"/>
              </w:rPr>
              <w:lastRenderedPageBreak/>
              <w:t>a lo solicitado en el SNR</w:t>
            </w:r>
            <w:r w:rsidRPr="003B7FE9">
              <w:rPr>
                <w:rFonts w:ascii="Century Gothic" w:hAnsi="Century Gothic" w:cs="Arial"/>
                <w:bCs/>
                <w:sz w:val="19"/>
                <w:szCs w:val="19"/>
              </w:rPr>
              <w:t xml:space="preserve">, dentro de las veinticuatro horas siguientes a la aprobación por el órgano estatutario correspondiente o </w:t>
            </w:r>
            <w:r w:rsidRPr="003B7FE9">
              <w:rPr>
                <w:rFonts w:ascii="Century Gothic" w:hAnsi="Century Gothic" w:cs="Arial"/>
                <w:b/>
                <w:sz w:val="19"/>
                <w:szCs w:val="19"/>
              </w:rPr>
              <w:t>a la</w:t>
            </w:r>
            <w:r w:rsidRPr="003B7FE9">
              <w:rPr>
                <w:rFonts w:ascii="Century Gothic" w:hAnsi="Century Gothic" w:cs="Arial"/>
                <w:bCs/>
                <w:sz w:val="19"/>
                <w:szCs w:val="19"/>
              </w:rPr>
              <w:t xml:space="preserve"> presentación de la renuncia, </w:t>
            </w:r>
            <w:r w:rsidRPr="003B7FE9">
              <w:rPr>
                <w:rFonts w:ascii="Century Gothic" w:hAnsi="Century Gothic" w:cs="Arial"/>
                <w:b/>
                <w:sz w:val="19"/>
                <w:szCs w:val="19"/>
              </w:rPr>
              <w:t>según sea el caso.</w:t>
            </w:r>
          </w:p>
          <w:p w14:paraId="11A10F97" w14:textId="02392CE1" w:rsidR="003B7FE9" w:rsidRPr="003B7FE9" w:rsidRDefault="003B7FE9" w:rsidP="0016085D">
            <w:pPr>
              <w:tabs>
                <w:tab w:val="left" w:pos="1303"/>
              </w:tabs>
              <w:autoSpaceDE w:val="0"/>
              <w:autoSpaceDN w:val="0"/>
              <w:adjustRightInd w:val="0"/>
              <w:spacing w:after="0" w:line="240" w:lineRule="auto"/>
              <w:ind w:left="1303" w:right="51"/>
              <w:jc w:val="both"/>
              <w:rPr>
                <w:rFonts w:ascii="Arial" w:hAnsi="Arial" w:cs="Arial"/>
                <w:sz w:val="19"/>
                <w:szCs w:val="19"/>
              </w:rPr>
            </w:pPr>
            <w:r w:rsidRPr="003B7FE9">
              <w:rPr>
                <w:rFonts w:ascii="Century Gothic" w:hAnsi="Century Gothic" w:cs="Arial"/>
                <w:b/>
                <w:sz w:val="19"/>
                <w:szCs w:val="19"/>
              </w:rPr>
              <w:t>[…]</w:t>
            </w:r>
          </w:p>
          <w:p w14:paraId="47BCA6FE" w14:textId="77777777" w:rsidR="009F06A3" w:rsidRDefault="009F06A3" w:rsidP="00555D02">
            <w:pPr>
              <w:tabs>
                <w:tab w:val="left" w:pos="426"/>
              </w:tabs>
              <w:autoSpaceDE w:val="0"/>
              <w:autoSpaceDN w:val="0"/>
              <w:adjustRightInd w:val="0"/>
              <w:spacing w:after="0" w:line="240" w:lineRule="auto"/>
              <w:ind w:left="360" w:right="51"/>
              <w:jc w:val="both"/>
              <w:rPr>
                <w:rFonts w:ascii="Arial" w:hAnsi="Arial" w:cs="Arial"/>
                <w:sz w:val="24"/>
                <w:szCs w:val="24"/>
              </w:rPr>
            </w:pPr>
          </w:p>
          <w:p w14:paraId="4AA55B69" w14:textId="32FA773E" w:rsidR="003B7FE9" w:rsidRPr="001E6810" w:rsidRDefault="001E6810" w:rsidP="00396323">
            <w:pPr>
              <w:pStyle w:val="Prrafodelista"/>
              <w:numPr>
                <w:ilvl w:val="0"/>
                <w:numId w:val="13"/>
              </w:numPr>
              <w:tabs>
                <w:tab w:val="left" w:pos="426"/>
              </w:tabs>
              <w:autoSpaceDE w:val="0"/>
              <w:autoSpaceDN w:val="0"/>
              <w:adjustRightInd w:val="0"/>
              <w:spacing w:after="0" w:line="240" w:lineRule="auto"/>
              <w:ind w:right="51"/>
              <w:jc w:val="both"/>
              <w:rPr>
                <w:rFonts w:ascii="Arial" w:hAnsi="Arial" w:cs="Arial"/>
                <w:sz w:val="24"/>
                <w:szCs w:val="24"/>
              </w:rPr>
            </w:pPr>
            <w:r w:rsidRPr="001D7282">
              <w:rPr>
                <w:rFonts w:ascii="Arial" w:hAnsi="Arial" w:cs="Arial"/>
                <w:b/>
                <w:sz w:val="24"/>
                <w:szCs w:val="24"/>
              </w:rPr>
              <w:t>Art</w:t>
            </w:r>
            <w:r>
              <w:rPr>
                <w:rFonts w:ascii="Arial" w:hAnsi="Arial" w:cs="Arial"/>
                <w:b/>
                <w:sz w:val="24"/>
                <w:szCs w:val="24"/>
              </w:rPr>
              <w:t>ículo 32.</w:t>
            </w:r>
          </w:p>
          <w:p w14:paraId="676C3F09" w14:textId="5F857A69" w:rsidR="001E6810" w:rsidRPr="001E6810" w:rsidRDefault="001E6810" w:rsidP="001E6810">
            <w:pPr>
              <w:tabs>
                <w:tab w:val="left" w:pos="426"/>
              </w:tabs>
              <w:autoSpaceDE w:val="0"/>
              <w:autoSpaceDN w:val="0"/>
              <w:adjustRightInd w:val="0"/>
              <w:spacing w:after="0" w:line="240" w:lineRule="auto"/>
              <w:ind w:left="360" w:right="51"/>
              <w:jc w:val="both"/>
              <w:rPr>
                <w:rFonts w:ascii="Arial" w:hAnsi="Arial" w:cs="Arial"/>
                <w:sz w:val="24"/>
                <w:szCs w:val="24"/>
              </w:rPr>
            </w:pPr>
            <w:r>
              <w:rPr>
                <w:rFonts w:ascii="Arial" w:hAnsi="Arial" w:cs="Arial"/>
                <w:sz w:val="24"/>
                <w:szCs w:val="24"/>
              </w:rPr>
              <w:t>Se sugiere que previo a la aprobación de estos Lineamientos por parte del Consejo General, primero se apruebe la modificación al Calendario Electoral aprobado mediante acuerdo 042/SO/29-06-2023, para que las fechas establecidas en este artículo, no sean contradictorias con lo ya aprobado por el Consejo General de este Instituto.</w:t>
            </w:r>
          </w:p>
          <w:p w14:paraId="6EC7BA88" w14:textId="77777777" w:rsidR="001E6810" w:rsidRPr="001E6810" w:rsidRDefault="001E6810" w:rsidP="001E6810">
            <w:pPr>
              <w:tabs>
                <w:tab w:val="left" w:pos="426"/>
              </w:tabs>
              <w:autoSpaceDE w:val="0"/>
              <w:autoSpaceDN w:val="0"/>
              <w:adjustRightInd w:val="0"/>
              <w:spacing w:after="0" w:line="240" w:lineRule="auto"/>
              <w:ind w:right="51"/>
              <w:jc w:val="both"/>
              <w:rPr>
                <w:rFonts w:ascii="Arial" w:hAnsi="Arial" w:cs="Arial"/>
                <w:sz w:val="24"/>
                <w:szCs w:val="24"/>
              </w:rPr>
            </w:pPr>
          </w:p>
          <w:p w14:paraId="550E3C0B" w14:textId="5225F441" w:rsidR="001E6810" w:rsidRPr="0023555A" w:rsidRDefault="0023555A" w:rsidP="00396323">
            <w:pPr>
              <w:pStyle w:val="Prrafodelista"/>
              <w:numPr>
                <w:ilvl w:val="0"/>
                <w:numId w:val="13"/>
              </w:numPr>
              <w:tabs>
                <w:tab w:val="left" w:pos="426"/>
              </w:tabs>
              <w:autoSpaceDE w:val="0"/>
              <w:autoSpaceDN w:val="0"/>
              <w:adjustRightInd w:val="0"/>
              <w:spacing w:after="0" w:line="240" w:lineRule="auto"/>
              <w:ind w:right="51"/>
              <w:jc w:val="both"/>
              <w:rPr>
                <w:rFonts w:ascii="Arial" w:hAnsi="Arial" w:cs="Arial"/>
                <w:sz w:val="24"/>
                <w:szCs w:val="24"/>
              </w:rPr>
            </w:pPr>
            <w:r w:rsidRPr="001D7282">
              <w:rPr>
                <w:rFonts w:ascii="Arial" w:hAnsi="Arial" w:cs="Arial"/>
                <w:b/>
                <w:sz w:val="24"/>
                <w:szCs w:val="24"/>
              </w:rPr>
              <w:t>Art</w:t>
            </w:r>
            <w:r>
              <w:rPr>
                <w:rFonts w:ascii="Arial" w:hAnsi="Arial" w:cs="Arial"/>
                <w:b/>
                <w:sz w:val="24"/>
                <w:szCs w:val="24"/>
              </w:rPr>
              <w:t>ículo 37.</w:t>
            </w:r>
          </w:p>
          <w:p w14:paraId="5ECAA132" w14:textId="22BF4A54" w:rsidR="0023555A" w:rsidRDefault="0023555A" w:rsidP="0023555A">
            <w:pPr>
              <w:tabs>
                <w:tab w:val="left" w:pos="426"/>
              </w:tabs>
              <w:autoSpaceDE w:val="0"/>
              <w:autoSpaceDN w:val="0"/>
              <w:adjustRightInd w:val="0"/>
              <w:spacing w:after="0" w:line="240" w:lineRule="auto"/>
              <w:ind w:left="360" w:right="51"/>
              <w:jc w:val="both"/>
              <w:rPr>
                <w:rFonts w:ascii="Arial" w:hAnsi="Arial" w:cs="Arial"/>
                <w:sz w:val="24"/>
                <w:szCs w:val="24"/>
              </w:rPr>
            </w:pPr>
            <w:r>
              <w:rPr>
                <w:rFonts w:ascii="Arial" w:hAnsi="Arial" w:cs="Arial"/>
                <w:sz w:val="24"/>
                <w:szCs w:val="24"/>
              </w:rPr>
              <w:t>Se realiza una sugerencia mínima de redacción en el párrafo primero del artículo, a fin de proponer que, en la actividad de monitoreos, la Comisión será auxiliada por la Dirección Ejecutiva de Prerrogativas y Partidos Políticos. Por lo que se propone la siguiente redacción:</w:t>
            </w:r>
          </w:p>
          <w:p w14:paraId="701EF1FF" w14:textId="77777777" w:rsidR="0023555A" w:rsidRDefault="0023555A" w:rsidP="0023555A">
            <w:pPr>
              <w:tabs>
                <w:tab w:val="left" w:pos="426"/>
              </w:tabs>
              <w:autoSpaceDE w:val="0"/>
              <w:autoSpaceDN w:val="0"/>
              <w:adjustRightInd w:val="0"/>
              <w:spacing w:after="0" w:line="240" w:lineRule="auto"/>
              <w:ind w:left="360" w:right="51"/>
              <w:jc w:val="both"/>
              <w:rPr>
                <w:rFonts w:ascii="Arial" w:hAnsi="Arial" w:cs="Arial"/>
                <w:sz w:val="24"/>
                <w:szCs w:val="24"/>
              </w:rPr>
            </w:pPr>
          </w:p>
          <w:p w14:paraId="0E8A001E" w14:textId="77777777" w:rsidR="0023555A" w:rsidRPr="0016085D" w:rsidRDefault="0023555A" w:rsidP="0016085D">
            <w:pPr>
              <w:spacing w:after="0" w:line="240" w:lineRule="auto"/>
              <w:ind w:left="1303"/>
              <w:jc w:val="both"/>
              <w:rPr>
                <w:rFonts w:ascii="Century Gothic" w:hAnsi="Century Gothic" w:cs="Arial"/>
                <w:bCs/>
                <w:sz w:val="19"/>
                <w:szCs w:val="19"/>
              </w:rPr>
            </w:pPr>
            <w:r w:rsidRPr="0016085D">
              <w:rPr>
                <w:rFonts w:ascii="Century Gothic" w:hAnsi="Century Gothic" w:cs="Arial"/>
                <w:bCs/>
                <w:sz w:val="19"/>
                <w:szCs w:val="19"/>
              </w:rPr>
              <w:t>[…]</w:t>
            </w:r>
          </w:p>
          <w:p w14:paraId="601CA1A1" w14:textId="00F016D9" w:rsidR="0023555A" w:rsidRPr="0023555A" w:rsidRDefault="0023555A" w:rsidP="0016085D">
            <w:pPr>
              <w:spacing w:after="0" w:line="240" w:lineRule="auto"/>
              <w:ind w:left="1303"/>
              <w:jc w:val="both"/>
              <w:rPr>
                <w:rFonts w:ascii="Century Gothic" w:hAnsi="Century Gothic" w:cs="Arial"/>
                <w:bCs/>
                <w:sz w:val="19"/>
                <w:szCs w:val="19"/>
              </w:rPr>
            </w:pPr>
            <w:r w:rsidRPr="0023555A">
              <w:rPr>
                <w:rFonts w:ascii="Century Gothic" w:hAnsi="Century Gothic" w:cs="Arial"/>
                <w:b/>
                <w:bCs/>
                <w:sz w:val="19"/>
                <w:szCs w:val="19"/>
              </w:rPr>
              <w:t>Artículo 37.</w:t>
            </w:r>
            <w:r w:rsidRPr="0023555A">
              <w:rPr>
                <w:rFonts w:ascii="Century Gothic" w:hAnsi="Century Gothic" w:cs="Arial"/>
                <w:bCs/>
                <w:sz w:val="19"/>
                <w:szCs w:val="19"/>
              </w:rPr>
              <w:t xml:space="preserve"> La Comisión </w:t>
            </w:r>
            <w:r w:rsidRPr="0023555A">
              <w:rPr>
                <w:rFonts w:ascii="Century Gothic" w:hAnsi="Century Gothic" w:cs="Arial"/>
                <w:b/>
                <w:sz w:val="19"/>
                <w:szCs w:val="19"/>
              </w:rPr>
              <w:t>con el apoyo de la DEPPP</w:t>
            </w:r>
            <w:r>
              <w:rPr>
                <w:rFonts w:ascii="Century Gothic" w:hAnsi="Century Gothic" w:cs="Arial"/>
                <w:b/>
                <w:sz w:val="19"/>
                <w:szCs w:val="19"/>
              </w:rPr>
              <w:t xml:space="preserve"> </w:t>
            </w:r>
            <w:r w:rsidRPr="0023555A">
              <w:rPr>
                <w:rFonts w:ascii="Century Gothic" w:hAnsi="Century Gothic" w:cs="Arial"/>
                <w:bCs/>
                <w:sz w:val="19"/>
                <w:szCs w:val="19"/>
              </w:rPr>
              <w:t>realizará en todo el Estado, monitoreos cuantitativos y cualitativos, así como el seguimiento de las notas informativas en medios de comunicación impresos y electrónicos.</w:t>
            </w:r>
          </w:p>
          <w:p w14:paraId="45FB412A" w14:textId="68535624" w:rsidR="0023555A" w:rsidRPr="0023555A" w:rsidRDefault="0023555A" w:rsidP="0016085D">
            <w:pPr>
              <w:spacing w:after="0" w:line="240" w:lineRule="auto"/>
              <w:ind w:left="1303"/>
              <w:jc w:val="both"/>
              <w:rPr>
                <w:rFonts w:ascii="Arial" w:hAnsi="Arial" w:cs="Arial"/>
                <w:sz w:val="19"/>
                <w:szCs w:val="19"/>
              </w:rPr>
            </w:pPr>
            <w:r w:rsidRPr="0023555A">
              <w:rPr>
                <w:rFonts w:ascii="Century Gothic" w:hAnsi="Century Gothic" w:cs="Arial"/>
                <w:bCs/>
                <w:sz w:val="19"/>
                <w:szCs w:val="19"/>
              </w:rPr>
              <w:t>[….]</w:t>
            </w:r>
          </w:p>
          <w:p w14:paraId="137CFCED" w14:textId="77777777" w:rsidR="0023555A" w:rsidRPr="0023555A" w:rsidRDefault="0023555A" w:rsidP="0023555A">
            <w:pPr>
              <w:tabs>
                <w:tab w:val="left" w:pos="426"/>
              </w:tabs>
              <w:autoSpaceDE w:val="0"/>
              <w:autoSpaceDN w:val="0"/>
              <w:adjustRightInd w:val="0"/>
              <w:spacing w:after="0" w:line="240" w:lineRule="auto"/>
              <w:ind w:left="360" w:right="51"/>
              <w:jc w:val="both"/>
              <w:rPr>
                <w:rFonts w:ascii="Arial" w:hAnsi="Arial" w:cs="Arial"/>
                <w:sz w:val="24"/>
                <w:szCs w:val="24"/>
              </w:rPr>
            </w:pPr>
          </w:p>
          <w:p w14:paraId="5C96CF5B" w14:textId="3ED5A5D0" w:rsidR="0023555A" w:rsidRPr="00431F6C" w:rsidRDefault="00431F6C" w:rsidP="00396323">
            <w:pPr>
              <w:pStyle w:val="Prrafodelista"/>
              <w:numPr>
                <w:ilvl w:val="0"/>
                <w:numId w:val="13"/>
              </w:numPr>
              <w:tabs>
                <w:tab w:val="left" w:pos="426"/>
              </w:tabs>
              <w:autoSpaceDE w:val="0"/>
              <w:autoSpaceDN w:val="0"/>
              <w:adjustRightInd w:val="0"/>
              <w:spacing w:after="0" w:line="240" w:lineRule="auto"/>
              <w:ind w:right="51"/>
              <w:jc w:val="both"/>
              <w:rPr>
                <w:rFonts w:ascii="Arial" w:hAnsi="Arial" w:cs="Arial"/>
                <w:sz w:val="24"/>
                <w:szCs w:val="24"/>
              </w:rPr>
            </w:pPr>
            <w:r w:rsidRPr="001D7282">
              <w:rPr>
                <w:rFonts w:ascii="Arial" w:hAnsi="Arial" w:cs="Arial"/>
                <w:b/>
                <w:sz w:val="24"/>
                <w:szCs w:val="24"/>
              </w:rPr>
              <w:t>Art</w:t>
            </w:r>
            <w:r>
              <w:rPr>
                <w:rFonts w:ascii="Arial" w:hAnsi="Arial" w:cs="Arial"/>
                <w:b/>
                <w:sz w:val="24"/>
                <w:szCs w:val="24"/>
              </w:rPr>
              <w:t>ículo 46.</w:t>
            </w:r>
          </w:p>
          <w:p w14:paraId="4E71EA73" w14:textId="3920DD9A" w:rsidR="00431F6C" w:rsidRDefault="00431F6C" w:rsidP="00431F6C">
            <w:pPr>
              <w:tabs>
                <w:tab w:val="left" w:pos="426"/>
              </w:tabs>
              <w:autoSpaceDE w:val="0"/>
              <w:autoSpaceDN w:val="0"/>
              <w:adjustRightInd w:val="0"/>
              <w:spacing w:after="0" w:line="240" w:lineRule="auto"/>
              <w:ind w:left="360" w:right="51"/>
              <w:jc w:val="both"/>
              <w:rPr>
                <w:rFonts w:ascii="Arial" w:hAnsi="Arial" w:cs="Arial"/>
                <w:sz w:val="24"/>
                <w:szCs w:val="24"/>
              </w:rPr>
            </w:pPr>
            <w:r>
              <w:rPr>
                <w:rFonts w:ascii="Arial" w:hAnsi="Arial" w:cs="Arial"/>
                <w:sz w:val="24"/>
                <w:szCs w:val="24"/>
              </w:rPr>
              <w:t xml:space="preserve">Se sugiere </w:t>
            </w:r>
            <w:r w:rsidR="00BA5CA9">
              <w:rPr>
                <w:rFonts w:ascii="Arial" w:hAnsi="Arial" w:cs="Arial"/>
                <w:sz w:val="24"/>
                <w:szCs w:val="24"/>
              </w:rPr>
              <w:t xml:space="preserve">establecer una disposición para </w:t>
            </w:r>
            <w:r>
              <w:rPr>
                <w:rFonts w:ascii="Arial" w:hAnsi="Arial" w:cs="Arial"/>
                <w:sz w:val="24"/>
                <w:szCs w:val="24"/>
              </w:rPr>
              <w:t>retomar lo establecido en el artículo 209 numeral 2, de la LGIPE, y su correlativo, artículo 295 del Reglamento de Elecciones emitido por el Instituto Nacional Electoral, en el que los partidos políticos y coaliciones, deberán presentar un plan de reciclaje de la propaganda que utilizarán durante su precampaña y campaña</w:t>
            </w:r>
            <w:r w:rsidR="00BA5CA9">
              <w:rPr>
                <w:rFonts w:ascii="Arial" w:hAnsi="Arial" w:cs="Arial"/>
                <w:sz w:val="24"/>
                <w:szCs w:val="24"/>
              </w:rPr>
              <w:t>, así como presentar un informe sobre los materiales utilizados en la producción de su propaganda electoral, una semana antes del inicio de las precampañas o campañas, según corresponda.</w:t>
            </w:r>
          </w:p>
          <w:p w14:paraId="2ABED712" w14:textId="77777777" w:rsidR="000D29B7" w:rsidRPr="00431F6C" w:rsidRDefault="000D29B7" w:rsidP="00431F6C">
            <w:pPr>
              <w:tabs>
                <w:tab w:val="left" w:pos="426"/>
              </w:tabs>
              <w:autoSpaceDE w:val="0"/>
              <w:autoSpaceDN w:val="0"/>
              <w:adjustRightInd w:val="0"/>
              <w:spacing w:after="0" w:line="240" w:lineRule="auto"/>
              <w:ind w:left="360" w:right="51"/>
              <w:jc w:val="both"/>
              <w:rPr>
                <w:rFonts w:ascii="Arial" w:hAnsi="Arial" w:cs="Arial"/>
                <w:sz w:val="24"/>
                <w:szCs w:val="24"/>
              </w:rPr>
            </w:pPr>
          </w:p>
          <w:p w14:paraId="2C201958" w14:textId="65728999" w:rsidR="00431F6C" w:rsidRPr="00635431" w:rsidRDefault="00635431" w:rsidP="00396323">
            <w:pPr>
              <w:pStyle w:val="Prrafodelista"/>
              <w:numPr>
                <w:ilvl w:val="0"/>
                <w:numId w:val="13"/>
              </w:numPr>
              <w:tabs>
                <w:tab w:val="left" w:pos="426"/>
              </w:tabs>
              <w:autoSpaceDE w:val="0"/>
              <w:autoSpaceDN w:val="0"/>
              <w:adjustRightInd w:val="0"/>
              <w:spacing w:after="0" w:line="240" w:lineRule="auto"/>
              <w:ind w:right="51"/>
              <w:jc w:val="both"/>
              <w:rPr>
                <w:rFonts w:ascii="Arial" w:hAnsi="Arial" w:cs="Arial"/>
                <w:sz w:val="24"/>
                <w:szCs w:val="24"/>
              </w:rPr>
            </w:pPr>
            <w:r>
              <w:rPr>
                <w:rFonts w:ascii="Arial" w:hAnsi="Arial" w:cs="Arial"/>
                <w:b/>
                <w:bCs/>
                <w:sz w:val="24"/>
                <w:szCs w:val="24"/>
              </w:rPr>
              <w:t>Observación general.</w:t>
            </w:r>
          </w:p>
          <w:p w14:paraId="4070E132" w14:textId="64F0FA21" w:rsidR="00635431" w:rsidRPr="00635431" w:rsidRDefault="007007BA" w:rsidP="00635431">
            <w:pPr>
              <w:tabs>
                <w:tab w:val="left" w:pos="426"/>
              </w:tabs>
              <w:autoSpaceDE w:val="0"/>
              <w:autoSpaceDN w:val="0"/>
              <w:adjustRightInd w:val="0"/>
              <w:spacing w:after="0" w:line="240" w:lineRule="auto"/>
              <w:ind w:left="360" w:right="51"/>
              <w:jc w:val="both"/>
              <w:rPr>
                <w:rFonts w:ascii="Arial" w:hAnsi="Arial" w:cs="Arial"/>
                <w:sz w:val="24"/>
                <w:szCs w:val="24"/>
              </w:rPr>
            </w:pPr>
            <w:r>
              <w:rPr>
                <w:rFonts w:ascii="Arial" w:hAnsi="Arial" w:cs="Arial"/>
                <w:sz w:val="24"/>
                <w:szCs w:val="24"/>
              </w:rPr>
              <w:t>Se sugiere al área generadora del documento normativo en estudio, establecer en todo el documento el manejo de un lenguaje incluyente.</w:t>
            </w:r>
          </w:p>
          <w:p w14:paraId="3E652E13" w14:textId="77777777" w:rsidR="0040077D" w:rsidRDefault="0040077D" w:rsidP="007007BA">
            <w:pPr>
              <w:tabs>
                <w:tab w:val="left" w:pos="426"/>
              </w:tabs>
              <w:autoSpaceDE w:val="0"/>
              <w:autoSpaceDN w:val="0"/>
              <w:adjustRightInd w:val="0"/>
              <w:spacing w:after="0" w:line="240" w:lineRule="auto"/>
              <w:ind w:right="51"/>
              <w:jc w:val="both"/>
              <w:rPr>
                <w:rFonts w:ascii="Arial" w:hAnsi="Arial" w:cs="Arial"/>
                <w:sz w:val="24"/>
                <w:szCs w:val="24"/>
              </w:rPr>
            </w:pPr>
          </w:p>
          <w:p w14:paraId="48698332" w14:textId="77777777" w:rsidR="007007BA" w:rsidRPr="001D7282" w:rsidRDefault="007007BA" w:rsidP="007007BA">
            <w:pPr>
              <w:tabs>
                <w:tab w:val="left" w:pos="426"/>
              </w:tabs>
              <w:autoSpaceDE w:val="0"/>
              <w:autoSpaceDN w:val="0"/>
              <w:adjustRightInd w:val="0"/>
              <w:spacing w:after="0" w:line="240" w:lineRule="auto"/>
              <w:ind w:right="51"/>
              <w:jc w:val="both"/>
              <w:rPr>
                <w:rFonts w:ascii="Arial" w:hAnsi="Arial" w:cs="Arial"/>
                <w:sz w:val="24"/>
                <w:szCs w:val="24"/>
              </w:rPr>
            </w:pPr>
          </w:p>
          <w:p w14:paraId="2C83DE67" w14:textId="7270F050" w:rsidR="009322B8" w:rsidRPr="00C0354F" w:rsidRDefault="009322B8" w:rsidP="009322B8">
            <w:pPr>
              <w:pStyle w:val="Prrafodelista"/>
              <w:numPr>
                <w:ilvl w:val="0"/>
                <w:numId w:val="12"/>
              </w:numPr>
              <w:tabs>
                <w:tab w:val="left" w:pos="426"/>
              </w:tabs>
              <w:autoSpaceDE w:val="0"/>
              <w:autoSpaceDN w:val="0"/>
              <w:adjustRightInd w:val="0"/>
              <w:spacing w:line="276" w:lineRule="auto"/>
              <w:ind w:right="51"/>
              <w:jc w:val="both"/>
              <w:rPr>
                <w:rFonts w:ascii="Arial" w:hAnsi="Arial" w:cs="Arial"/>
                <w:bCs/>
                <w:sz w:val="24"/>
                <w:szCs w:val="24"/>
                <w:lang w:eastAsia="es-MX"/>
              </w:rPr>
            </w:pPr>
            <w:r w:rsidRPr="007F0E74">
              <w:rPr>
                <w:rFonts w:ascii="Arial" w:hAnsi="Arial" w:cs="Arial"/>
                <w:i/>
                <w:iCs/>
                <w:color w:val="000000"/>
                <w:sz w:val="22"/>
                <w:szCs w:val="22"/>
                <w:shd w:val="clear" w:color="auto" w:fill="D9D9D9" w:themeFill="background1" w:themeFillShade="D9"/>
              </w:rPr>
              <w:t>LINEAMIENTOS DE CAMPAÑAS ELECTORALES PARA EL PROCESO ELECTORAL ORDINARIO DE DIPUTACIONES LOCALES Y AYUNTAMIENTOS 2023-2024</w:t>
            </w:r>
            <w:r>
              <w:rPr>
                <w:rFonts w:ascii="Arial" w:hAnsi="Arial" w:cs="Arial"/>
                <w:i/>
                <w:iCs/>
                <w:color w:val="000000"/>
                <w:sz w:val="22"/>
                <w:szCs w:val="22"/>
                <w:shd w:val="clear" w:color="auto" w:fill="FFFFFF"/>
              </w:rPr>
              <w:t>.</w:t>
            </w:r>
          </w:p>
          <w:p w14:paraId="4490CB23" w14:textId="77777777" w:rsidR="0040077D" w:rsidRDefault="0040077D" w:rsidP="0040077D">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p>
          <w:p w14:paraId="07EC6B68" w14:textId="4AA55A94" w:rsidR="0040077D" w:rsidRDefault="0040077D" w:rsidP="0040077D">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r>
              <w:rPr>
                <w:rFonts w:ascii="Arial" w:hAnsi="Arial" w:cs="Arial"/>
                <w:bCs/>
                <w:sz w:val="24"/>
                <w:szCs w:val="24"/>
                <w:lang w:eastAsia="es-MX"/>
              </w:rPr>
              <w:t>Se emiten las siguientes observaciones:</w:t>
            </w:r>
          </w:p>
          <w:p w14:paraId="082AC516" w14:textId="796D09C9" w:rsidR="009441C7" w:rsidRPr="009322B8" w:rsidRDefault="009441C7" w:rsidP="009322B8">
            <w:pPr>
              <w:pStyle w:val="Prrafodelista"/>
              <w:numPr>
                <w:ilvl w:val="0"/>
                <w:numId w:val="14"/>
              </w:numPr>
              <w:tabs>
                <w:tab w:val="left" w:pos="426"/>
              </w:tabs>
              <w:autoSpaceDE w:val="0"/>
              <w:autoSpaceDN w:val="0"/>
              <w:adjustRightInd w:val="0"/>
              <w:spacing w:after="0" w:line="240" w:lineRule="auto"/>
              <w:ind w:right="51"/>
              <w:jc w:val="both"/>
              <w:rPr>
                <w:rFonts w:ascii="Arial" w:hAnsi="Arial" w:cs="Arial"/>
                <w:sz w:val="24"/>
                <w:szCs w:val="24"/>
              </w:rPr>
            </w:pPr>
            <w:r w:rsidRPr="009322B8">
              <w:rPr>
                <w:rFonts w:ascii="Arial" w:hAnsi="Arial" w:cs="Arial"/>
                <w:b/>
                <w:sz w:val="24"/>
                <w:szCs w:val="24"/>
              </w:rPr>
              <w:t>Art</w:t>
            </w:r>
            <w:r w:rsidR="007F0E74">
              <w:rPr>
                <w:rFonts w:ascii="Arial" w:hAnsi="Arial" w:cs="Arial"/>
                <w:b/>
                <w:sz w:val="24"/>
                <w:szCs w:val="24"/>
              </w:rPr>
              <w:t>ículo</w:t>
            </w:r>
            <w:r w:rsidRPr="009322B8">
              <w:rPr>
                <w:rFonts w:ascii="Arial" w:hAnsi="Arial" w:cs="Arial"/>
                <w:b/>
                <w:sz w:val="24"/>
                <w:szCs w:val="24"/>
              </w:rPr>
              <w:t xml:space="preserve"> </w:t>
            </w:r>
            <w:r w:rsidR="007F0E74">
              <w:rPr>
                <w:rFonts w:ascii="Arial" w:hAnsi="Arial" w:cs="Arial"/>
                <w:b/>
                <w:sz w:val="24"/>
                <w:szCs w:val="24"/>
              </w:rPr>
              <w:t>2, fracción XI</w:t>
            </w:r>
            <w:r w:rsidRPr="009322B8">
              <w:rPr>
                <w:rFonts w:ascii="Arial" w:hAnsi="Arial" w:cs="Arial"/>
                <w:b/>
                <w:sz w:val="24"/>
                <w:szCs w:val="24"/>
              </w:rPr>
              <w:t>.</w:t>
            </w:r>
          </w:p>
          <w:p w14:paraId="6C4D3F74" w14:textId="02E2F167" w:rsidR="007F0E74" w:rsidRDefault="007F0E74" w:rsidP="00076647">
            <w:pPr>
              <w:tabs>
                <w:tab w:val="left" w:pos="426"/>
              </w:tabs>
              <w:autoSpaceDE w:val="0"/>
              <w:autoSpaceDN w:val="0"/>
              <w:adjustRightInd w:val="0"/>
              <w:spacing w:after="0" w:line="240" w:lineRule="auto"/>
              <w:ind w:left="720" w:right="51"/>
              <w:jc w:val="both"/>
              <w:rPr>
                <w:rFonts w:ascii="Arial" w:hAnsi="Arial" w:cs="Arial"/>
                <w:sz w:val="24"/>
                <w:szCs w:val="24"/>
              </w:rPr>
            </w:pPr>
            <w:r>
              <w:rPr>
                <w:rFonts w:ascii="Arial" w:hAnsi="Arial" w:cs="Arial"/>
                <w:sz w:val="24"/>
                <w:szCs w:val="24"/>
              </w:rPr>
              <w:t>Se realiza una sugerencia mínima de redacción en la fracción XI, por cuanto a establecer el acrónimo de la ley electoral local vigente, ello para guardar relación con toda la normativa emitida por este Instituto. Por lo que, se propone de la manera siguiente:</w:t>
            </w:r>
          </w:p>
          <w:p w14:paraId="4175AB85" w14:textId="77777777" w:rsidR="007F0E74" w:rsidRDefault="007F0E74" w:rsidP="00076647">
            <w:pPr>
              <w:tabs>
                <w:tab w:val="left" w:pos="426"/>
              </w:tabs>
              <w:autoSpaceDE w:val="0"/>
              <w:autoSpaceDN w:val="0"/>
              <w:adjustRightInd w:val="0"/>
              <w:spacing w:after="0" w:line="240" w:lineRule="auto"/>
              <w:ind w:left="720" w:right="51"/>
              <w:jc w:val="both"/>
              <w:rPr>
                <w:rFonts w:ascii="Arial" w:hAnsi="Arial" w:cs="Arial"/>
                <w:sz w:val="24"/>
                <w:szCs w:val="24"/>
              </w:rPr>
            </w:pPr>
          </w:p>
          <w:p w14:paraId="24B7AE13" w14:textId="77777777" w:rsidR="007F0E74" w:rsidRDefault="007F0E74" w:rsidP="0016085D">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F0E74">
              <w:rPr>
                <w:rFonts w:ascii="Century Gothic" w:hAnsi="Century Gothic" w:cs="Arial"/>
                <w:sz w:val="19"/>
                <w:szCs w:val="19"/>
              </w:rPr>
              <w:t>[…]</w:t>
            </w:r>
          </w:p>
          <w:p w14:paraId="24C35BC0" w14:textId="77777777" w:rsidR="007F0E74" w:rsidRPr="007F0E74" w:rsidRDefault="007F0E74" w:rsidP="0016085D">
            <w:pPr>
              <w:tabs>
                <w:tab w:val="left" w:pos="426"/>
              </w:tabs>
              <w:autoSpaceDE w:val="0"/>
              <w:autoSpaceDN w:val="0"/>
              <w:adjustRightInd w:val="0"/>
              <w:spacing w:after="0" w:line="240" w:lineRule="auto"/>
              <w:ind w:left="1302" w:right="51"/>
              <w:jc w:val="both"/>
              <w:rPr>
                <w:rFonts w:ascii="Century Gothic" w:hAnsi="Century Gothic" w:cs="Arial"/>
                <w:b/>
                <w:bCs/>
                <w:sz w:val="19"/>
                <w:szCs w:val="19"/>
              </w:rPr>
            </w:pPr>
            <w:r w:rsidRPr="007F0E74">
              <w:rPr>
                <w:rFonts w:ascii="Century Gothic" w:hAnsi="Century Gothic" w:cs="Arial"/>
                <w:b/>
                <w:bCs/>
                <w:sz w:val="19"/>
                <w:szCs w:val="19"/>
              </w:rPr>
              <w:lastRenderedPageBreak/>
              <w:t>Artículo 2.</w:t>
            </w:r>
          </w:p>
          <w:p w14:paraId="742F0242" w14:textId="77777777" w:rsidR="007F0E74" w:rsidRDefault="007F0E74" w:rsidP="0016085D">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F0E74">
              <w:rPr>
                <w:rFonts w:ascii="Century Gothic" w:hAnsi="Century Gothic" w:cs="Arial"/>
                <w:sz w:val="19"/>
                <w:szCs w:val="19"/>
              </w:rPr>
              <w:t>[…]</w:t>
            </w:r>
          </w:p>
          <w:p w14:paraId="67B5D7A7" w14:textId="77777777" w:rsidR="007F0E74" w:rsidRDefault="007F0E74" w:rsidP="0016085D">
            <w:pPr>
              <w:tabs>
                <w:tab w:val="left" w:pos="426"/>
              </w:tabs>
              <w:autoSpaceDE w:val="0"/>
              <w:autoSpaceDN w:val="0"/>
              <w:adjustRightInd w:val="0"/>
              <w:spacing w:after="0" w:line="240" w:lineRule="auto"/>
              <w:ind w:left="1302" w:right="51"/>
              <w:jc w:val="both"/>
              <w:rPr>
                <w:rFonts w:ascii="Century Gothic" w:hAnsi="Century Gothic" w:cs="Arial"/>
                <w:bCs/>
                <w:sz w:val="19"/>
                <w:szCs w:val="19"/>
              </w:rPr>
            </w:pPr>
            <w:r w:rsidRPr="007F0E74">
              <w:rPr>
                <w:rFonts w:ascii="Century Gothic" w:hAnsi="Century Gothic" w:cs="Arial"/>
                <w:b/>
                <w:bCs/>
                <w:sz w:val="19"/>
                <w:szCs w:val="19"/>
              </w:rPr>
              <w:t>XI.</w:t>
            </w:r>
            <w:r w:rsidRPr="007F0E74">
              <w:rPr>
                <w:rFonts w:ascii="Century Gothic" w:hAnsi="Century Gothic" w:cs="Arial"/>
                <w:sz w:val="19"/>
                <w:szCs w:val="19"/>
              </w:rPr>
              <w:t xml:space="preserve"> </w:t>
            </w:r>
            <w:r w:rsidRPr="007275C2">
              <w:rPr>
                <w:rFonts w:ascii="Century Gothic" w:hAnsi="Century Gothic" w:cs="Arial"/>
                <w:b/>
                <w:bCs/>
                <w:sz w:val="19"/>
                <w:szCs w:val="19"/>
                <w:highlight w:val="yellow"/>
              </w:rPr>
              <w:t>LIPEEG</w:t>
            </w:r>
            <w:r w:rsidRPr="007F0E74">
              <w:rPr>
                <w:rFonts w:ascii="Century Gothic" w:hAnsi="Century Gothic" w:cs="Arial"/>
                <w:sz w:val="19"/>
                <w:szCs w:val="19"/>
              </w:rPr>
              <w:t xml:space="preserve">: </w:t>
            </w:r>
            <w:r w:rsidRPr="007F0E74">
              <w:rPr>
                <w:rFonts w:ascii="Century Gothic" w:hAnsi="Century Gothic" w:cs="Arial"/>
                <w:bCs/>
                <w:sz w:val="19"/>
                <w:szCs w:val="19"/>
              </w:rPr>
              <w:t>Ley número 483 de Instituciones y Procedimientos Electorales del Estado de Guerrero.</w:t>
            </w:r>
          </w:p>
          <w:p w14:paraId="6544E43B" w14:textId="431DC25A" w:rsidR="007F0E74" w:rsidRPr="007F0E74" w:rsidRDefault="007F0E74" w:rsidP="0016085D">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F0E74">
              <w:rPr>
                <w:rFonts w:ascii="Century Gothic" w:hAnsi="Century Gothic" w:cs="Arial"/>
                <w:sz w:val="19"/>
                <w:szCs w:val="19"/>
              </w:rPr>
              <w:t>[…]</w:t>
            </w:r>
          </w:p>
          <w:p w14:paraId="48B412EB" w14:textId="77777777" w:rsidR="009441C7" w:rsidRPr="001D7282" w:rsidRDefault="009441C7" w:rsidP="00076647">
            <w:pPr>
              <w:tabs>
                <w:tab w:val="left" w:pos="426"/>
              </w:tabs>
              <w:autoSpaceDE w:val="0"/>
              <w:autoSpaceDN w:val="0"/>
              <w:adjustRightInd w:val="0"/>
              <w:spacing w:after="0" w:line="240" w:lineRule="auto"/>
              <w:ind w:right="51"/>
              <w:jc w:val="both"/>
              <w:rPr>
                <w:rFonts w:ascii="Arial" w:hAnsi="Arial" w:cs="Arial"/>
                <w:sz w:val="24"/>
                <w:szCs w:val="24"/>
              </w:rPr>
            </w:pPr>
          </w:p>
          <w:p w14:paraId="3F46AA7F" w14:textId="6352828D" w:rsidR="009441C7" w:rsidRPr="009322B8" w:rsidRDefault="009441C7" w:rsidP="009322B8">
            <w:pPr>
              <w:pStyle w:val="Prrafodelista"/>
              <w:numPr>
                <w:ilvl w:val="0"/>
                <w:numId w:val="14"/>
              </w:numPr>
              <w:tabs>
                <w:tab w:val="left" w:pos="426"/>
              </w:tabs>
              <w:autoSpaceDE w:val="0"/>
              <w:autoSpaceDN w:val="0"/>
              <w:adjustRightInd w:val="0"/>
              <w:spacing w:after="0" w:line="240" w:lineRule="auto"/>
              <w:ind w:right="51"/>
              <w:jc w:val="both"/>
              <w:rPr>
                <w:rFonts w:ascii="Arial" w:hAnsi="Arial" w:cs="Arial"/>
                <w:sz w:val="24"/>
                <w:szCs w:val="24"/>
              </w:rPr>
            </w:pPr>
            <w:r w:rsidRPr="009322B8">
              <w:rPr>
                <w:rFonts w:ascii="Arial" w:hAnsi="Arial" w:cs="Arial"/>
                <w:b/>
                <w:sz w:val="24"/>
                <w:szCs w:val="24"/>
              </w:rPr>
              <w:t>Artículo 3.</w:t>
            </w:r>
          </w:p>
          <w:p w14:paraId="5A135FD1" w14:textId="77777777" w:rsidR="007275C2" w:rsidRDefault="007275C2" w:rsidP="00076647">
            <w:pPr>
              <w:tabs>
                <w:tab w:val="left" w:pos="426"/>
              </w:tabs>
              <w:autoSpaceDE w:val="0"/>
              <w:autoSpaceDN w:val="0"/>
              <w:adjustRightInd w:val="0"/>
              <w:spacing w:after="0" w:line="240" w:lineRule="auto"/>
              <w:ind w:left="720" w:right="51"/>
              <w:jc w:val="both"/>
              <w:rPr>
                <w:rFonts w:ascii="Arial" w:hAnsi="Arial" w:cs="Arial"/>
                <w:sz w:val="24"/>
                <w:szCs w:val="24"/>
              </w:rPr>
            </w:pPr>
            <w:r>
              <w:rPr>
                <w:rFonts w:ascii="Arial" w:hAnsi="Arial" w:cs="Arial"/>
                <w:sz w:val="24"/>
                <w:szCs w:val="24"/>
              </w:rPr>
              <w:t>Se sugiere que el contenido de este artículo y del artículo 7, se integren en uno solo por regular los supuestos de interpretación y aplicación de los lineamientos. Por lo que, se sugiere la siguiente redacción:</w:t>
            </w:r>
          </w:p>
          <w:p w14:paraId="718B7461" w14:textId="77777777" w:rsidR="007275C2" w:rsidRDefault="007275C2" w:rsidP="00076647">
            <w:pPr>
              <w:tabs>
                <w:tab w:val="left" w:pos="426"/>
              </w:tabs>
              <w:autoSpaceDE w:val="0"/>
              <w:autoSpaceDN w:val="0"/>
              <w:adjustRightInd w:val="0"/>
              <w:spacing w:after="0" w:line="240" w:lineRule="auto"/>
              <w:ind w:left="720" w:right="51"/>
              <w:jc w:val="both"/>
              <w:rPr>
                <w:rFonts w:ascii="Arial" w:hAnsi="Arial" w:cs="Arial"/>
                <w:sz w:val="24"/>
                <w:szCs w:val="24"/>
              </w:rPr>
            </w:pPr>
          </w:p>
          <w:p w14:paraId="4A73F0EB" w14:textId="77777777" w:rsidR="007275C2" w:rsidRPr="007275C2" w:rsidRDefault="007275C2" w:rsidP="00C8342C">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275C2">
              <w:rPr>
                <w:rFonts w:ascii="Century Gothic" w:hAnsi="Century Gothic" w:cs="Arial"/>
                <w:sz w:val="19"/>
                <w:szCs w:val="19"/>
              </w:rPr>
              <w:t>[…]</w:t>
            </w:r>
          </w:p>
          <w:p w14:paraId="7E67D19E" w14:textId="660AE159" w:rsidR="007275C2" w:rsidRPr="007275C2" w:rsidRDefault="007275C2" w:rsidP="00C8342C">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275C2">
              <w:rPr>
                <w:rFonts w:ascii="Century Gothic" w:hAnsi="Century Gothic" w:cs="Arial"/>
                <w:b/>
                <w:bCs/>
                <w:sz w:val="19"/>
                <w:szCs w:val="19"/>
              </w:rPr>
              <w:t xml:space="preserve">Artículo 3. </w:t>
            </w:r>
            <w:r w:rsidRPr="007275C2">
              <w:rPr>
                <w:rFonts w:ascii="Century Gothic" w:hAnsi="Century Gothic" w:cs="Arial"/>
                <w:sz w:val="19"/>
                <w:szCs w:val="19"/>
              </w:rPr>
              <w:t>La interpretación de los presentes Lineamientos se realizará conforme a los criterios gramatical, sistemático y funcional, de conformidad con lo previsto en el último párrafo del artículo 14 de la Constitución Federal.</w:t>
            </w:r>
          </w:p>
          <w:p w14:paraId="5DCE56C1" w14:textId="77777777" w:rsidR="007275C2" w:rsidRPr="007275C2" w:rsidRDefault="007275C2" w:rsidP="00C8342C">
            <w:pPr>
              <w:tabs>
                <w:tab w:val="left" w:pos="426"/>
              </w:tabs>
              <w:autoSpaceDE w:val="0"/>
              <w:autoSpaceDN w:val="0"/>
              <w:adjustRightInd w:val="0"/>
              <w:spacing w:after="0" w:line="240" w:lineRule="auto"/>
              <w:ind w:left="1302" w:right="51"/>
              <w:jc w:val="both"/>
              <w:rPr>
                <w:rFonts w:ascii="Century Gothic" w:hAnsi="Century Gothic" w:cs="Arial"/>
                <w:sz w:val="19"/>
                <w:szCs w:val="19"/>
              </w:rPr>
            </w:pPr>
          </w:p>
          <w:p w14:paraId="52973F43" w14:textId="40FDCD62" w:rsidR="007275C2" w:rsidRPr="007275C2" w:rsidRDefault="007275C2" w:rsidP="00C8342C">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275C2">
              <w:rPr>
                <w:rFonts w:ascii="Century Gothic" w:hAnsi="Century Gothic" w:cs="Arial"/>
                <w:bCs/>
                <w:sz w:val="19"/>
                <w:szCs w:val="19"/>
                <w:lang w:val="es-ES"/>
              </w:rPr>
              <w:t xml:space="preserve">Asimismo, en los casos no previstos en los presentes </w:t>
            </w:r>
            <w:r w:rsidRPr="007275C2">
              <w:rPr>
                <w:rFonts w:ascii="Century Gothic" w:hAnsi="Century Gothic" w:cs="Arial"/>
                <w:sz w:val="19"/>
                <w:szCs w:val="19"/>
              </w:rPr>
              <w:t>previsto en los presentes Lineamientos, se estará a lo dispuesto en la LIPEEG y demás normativa aplicable.</w:t>
            </w:r>
          </w:p>
          <w:p w14:paraId="65DCB1AB" w14:textId="53A87B7D" w:rsidR="007275C2" w:rsidRPr="007275C2" w:rsidRDefault="007275C2" w:rsidP="00C8342C">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275C2">
              <w:rPr>
                <w:rFonts w:ascii="Century Gothic" w:hAnsi="Century Gothic" w:cs="Arial"/>
                <w:sz w:val="19"/>
                <w:szCs w:val="19"/>
              </w:rPr>
              <w:t>[…]</w:t>
            </w:r>
          </w:p>
          <w:p w14:paraId="6A8FC0DF" w14:textId="77777777" w:rsidR="007275C2" w:rsidRPr="007275C2" w:rsidRDefault="007275C2" w:rsidP="007275C2">
            <w:pPr>
              <w:tabs>
                <w:tab w:val="left" w:pos="426"/>
              </w:tabs>
              <w:autoSpaceDE w:val="0"/>
              <w:autoSpaceDN w:val="0"/>
              <w:adjustRightInd w:val="0"/>
              <w:spacing w:after="0" w:line="240" w:lineRule="auto"/>
              <w:ind w:left="1019" w:right="51" w:hanging="141"/>
              <w:jc w:val="both"/>
              <w:rPr>
                <w:rFonts w:ascii="Century Gothic" w:hAnsi="Century Gothic" w:cs="Arial"/>
                <w:sz w:val="19"/>
                <w:szCs w:val="19"/>
              </w:rPr>
            </w:pPr>
          </w:p>
          <w:p w14:paraId="43CD9B73" w14:textId="77777777" w:rsidR="007A6B3F" w:rsidRPr="007A6B3F" w:rsidRDefault="007A6B3F" w:rsidP="009322B8">
            <w:pPr>
              <w:numPr>
                <w:ilvl w:val="0"/>
                <w:numId w:val="14"/>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 xml:space="preserve">Artículo </w:t>
            </w:r>
            <w:r>
              <w:rPr>
                <w:rFonts w:ascii="Arial" w:hAnsi="Arial" w:cs="Arial"/>
                <w:b/>
                <w:sz w:val="24"/>
                <w:szCs w:val="24"/>
              </w:rPr>
              <w:t>4.</w:t>
            </w:r>
          </w:p>
          <w:p w14:paraId="1C44762C" w14:textId="7DDF198B" w:rsidR="00C71276" w:rsidRPr="00C71276" w:rsidRDefault="00C71276" w:rsidP="007A6B3F">
            <w:pPr>
              <w:tabs>
                <w:tab w:val="left" w:pos="426"/>
              </w:tabs>
              <w:autoSpaceDE w:val="0"/>
              <w:autoSpaceDN w:val="0"/>
              <w:adjustRightInd w:val="0"/>
              <w:spacing w:after="0" w:line="240" w:lineRule="auto"/>
              <w:ind w:left="720" w:right="51"/>
              <w:jc w:val="both"/>
              <w:rPr>
                <w:rFonts w:ascii="Arial" w:hAnsi="Arial" w:cs="Arial"/>
                <w:b/>
                <w:sz w:val="24"/>
                <w:szCs w:val="24"/>
              </w:rPr>
            </w:pPr>
            <w:r w:rsidRPr="00C71276">
              <w:rPr>
                <w:rFonts w:ascii="Arial" w:hAnsi="Arial" w:cs="Arial"/>
                <w:bCs/>
                <w:sz w:val="24"/>
                <w:szCs w:val="24"/>
              </w:rPr>
              <w:t>Se sugiere incorporar este párrafo al artículo 1° de estos Lineamientos ya que regulan lo mismo -</w:t>
            </w:r>
            <w:r w:rsidRPr="00C71276">
              <w:rPr>
                <w:rFonts w:ascii="Arial" w:hAnsi="Arial" w:cs="Arial"/>
                <w:bCs/>
                <w:i/>
                <w:iCs/>
                <w:sz w:val="24"/>
                <w:szCs w:val="24"/>
              </w:rPr>
              <w:t>la observancia y aplicación de los Lineamiento</w:t>
            </w:r>
            <w:r w:rsidRPr="00C71276">
              <w:rPr>
                <w:rFonts w:ascii="Arial" w:hAnsi="Arial" w:cs="Arial"/>
                <w:bCs/>
                <w:sz w:val="24"/>
                <w:szCs w:val="24"/>
              </w:rPr>
              <w:t>s-.</w:t>
            </w:r>
          </w:p>
          <w:p w14:paraId="5D78409A" w14:textId="77777777" w:rsidR="007A6B3F" w:rsidRPr="007A6B3F" w:rsidRDefault="007A6B3F" w:rsidP="007A6B3F">
            <w:pPr>
              <w:tabs>
                <w:tab w:val="left" w:pos="426"/>
              </w:tabs>
              <w:autoSpaceDE w:val="0"/>
              <w:autoSpaceDN w:val="0"/>
              <w:adjustRightInd w:val="0"/>
              <w:spacing w:after="0" w:line="240" w:lineRule="auto"/>
              <w:ind w:left="720" w:right="51"/>
              <w:jc w:val="both"/>
              <w:rPr>
                <w:rFonts w:ascii="Arial" w:hAnsi="Arial" w:cs="Arial"/>
                <w:bCs/>
                <w:sz w:val="24"/>
                <w:szCs w:val="24"/>
                <w:lang w:eastAsia="es-MX"/>
              </w:rPr>
            </w:pPr>
          </w:p>
          <w:p w14:paraId="384CA1C0" w14:textId="77777777" w:rsidR="00C8342C" w:rsidRPr="00C8342C" w:rsidRDefault="00C8342C" w:rsidP="009322B8">
            <w:pPr>
              <w:numPr>
                <w:ilvl w:val="0"/>
                <w:numId w:val="14"/>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 xml:space="preserve">Artículo </w:t>
            </w:r>
            <w:r>
              <w:rPr>
                <w:rFonts w:ascii="Arial" w:hAnsi="Arial" w:cs="Arial"/>
                <w:b/>
                <w:sz w:val="24"/>
                <w:szCs w:val="24"/>
              </w:rPr>
              <w:t>5.</w:t>
            </w:r>
          </w:p>
          <w:p w14:paraId="0CC6DFD3" w14:textId="511232B7" w:rsidR="00C8342C" w:rsidRDefault="00C8342C" w:rsidP="00C8342C">
            <w:pPr>
              <w:tabs>
                <w:tab w:val="left" w:pos="426"/>
              </w:tabs>
              <w:autoSpaceDE w:val="0"/>
              <w:autoSpaceDN w:val="0"/>
              <w:adjustRightInd w:val="0"/>
              <w:spacing w:after="0" w:line="240" w:lineRule="auto"/>
              <w:ind w:left="720" w:right="51"/>
              <w:jc w:val="both"/>
              <w:rPr>
                <w:rFonts w:ascii="Arial" w:hAnsi="Arial" w:cs="Arial"/>
                <w:bCs/>
                <w:sz w:val="24"/>
                <w:szCs w:val="24"/>
              </w:rPr>
            </w:pPr>
            <w:r>
              <w:rPr>
                <w:rFonts w:ascii="Arial" w:hAnsi="Arial" w:cs="Arial"/>
                <w:bCs/>
                <w:sz w:val="24"/>
                <w:szCs w:val="24"/>
              </w:rPr>
              <w:t xml:space="preserve">Se sugiere eliminar lo resaltado en color rojo, lo anterior con la finalidad de darle mayor claridad al artículo. </w:t>
            </w:r>
          </w:p>
          <w:p w14:paraId="7716C42B" w14:textId="77777777" w:rsidR="00C8342C" w:rsidRDefault="00C8342C" w:rsidP="00C8342C">
            <w:pPr>
              <w:tabs>
                <w:tab w:val="left" w:pos="426"/>
              </w:tabs>
              <w:autoSpaceDE w:val="0"/>
              <w:autoSpaceDN w:val="0"/>
              <w:adjustRightInd w:val="0"/>
              <w:spacing w:after="0" w:line="240" w:lineRule="auto"/>
              <w:ind w:left="720" w:right="51"/>
              <w:jc w:val="both"/>
              <w:rPr>
                <w:rFonts w:ascii="Arial" w:hAnsi="Arial" w:cs="Arial"/>
                <w:bCs/>
                <w:sz w:val="24"/>
                <w:szCs w:val="24"/>
              </w:rPr>
            </w:pPr>
          </w:p>
          <w:p w14:paraId="5B317ED8" w14:textId="0F61959F" w:rsidR="00C8342C" w:rsidRDefault="00C8342C" w:rsidP="00C8342C">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275C2">
              <w:rPr>
                <w:rFonts w:ascii="Century Gothic" w:hAnsi="Century Gothic" w:cs="Arial"/>
                <w:sz w:val="19"/>
                <w:szCs w:val="19"/>
              </w:rPr>
              <w:t>[…]</w:t>
            </w:r>
          </w:p>
          <w:p w14:paraId="610EF088" w14:textId="799685F5" w:rsidR="00C8342C" w:rsidRDefault="00C8342C" w:rsidP="00C8342C">
            <w:pPr>
              <w:tabs>
                <w:tab w:val="left" w:pos="426"/>
              </w:tabs>
              <w:autoSpaceDE w:val="0"/>
              <w:autoSpaceDN w:val="0"/>
              <w:adjustRightInd w:val="0"/>
              <w:spacing w:after="0" w:line="240" w:lineRule="auto"/>
              <w:ind w:left="1302" w:right="51"/>
              <w:jc w:val="both"/>
              <w:rPr>
                <w:rFonts w:ascii="Century Gothic" w:hAnsi="Century Gothic" w:cs="Arial"/>
                <w:bCs/>
                <w:sz w:val="19"/>
                <w:szCs w:val="19"/>
              </w:rPr>
            </w:pPr>
            <w:r w:rsidRPr="00C8342C">
              <w:rPr>
                <w:rFonts w:ascii="Arial" w:hAnsi="Arial" w:cs="Arial"/>
                <w:b/>
                <w:sz w:val="19"/>
                <w:szCs w:val="19"/>
              </w:rPr>
              <w:t xml:space="preserve">Artículo 5. </w:t>
            </w:r>
            <w:r w:rsidRPr="00C8342C">
              <w:rPr>
                <w:rFonts w:ascii="Century Gothic" w:hAnsi="Century Gothic" w:cs="Arial"/>
                <w:bCs/>
                <w:sz w:val="19"/>
                <w:szCs w:val="19"/>
              </w:rPr>
              <w:t xml:space="preserve">Tanto la propaganda electoral como las actividades de campaña, deberán propiciar la exposición, desarrollo y discusión ante </w:t>
            </w:r>
            <w:r w:rsidRPr="00C8342C">
              <w:rPr>
                <w:rFonts w:ascii="Century Gothic" w:hAnsi="Century Gothic" w:cs="Arial"/>
                <w:bCs/>
                <w:strike/>
                <w:color w:val="FF0000"/>
                <w:sz w:val="19"/>
                <w:szCs w:val="19"/>
              </w:rPr>
              <w:t>la o</w:t>
            </w:r>
            <w:r w:rsidRPr="00C8342C">
              <w:rPr>
                <w:rFonts w:ascii="Century Gothic" w:hAnsi="Century Gothic" w:cs="Arial"/>
                <w:bCs/>
                <w:sz w:val="19"/>
                <w:szCs w:val="19"/>
              </w:rPr>
              <w:t xml:space="preserve"> el electorado de los programas y acciones fijados, por los partidos políticos, coaliciones o candidaturas comunes en sus documentos básicos y, particularmente, en la plataforma electoral que para la elección en cuestión hubieren registrado.</w:t>
            </w:r>
          </w:p>
          <w:p w14:paraId="7430C802" w14:textId="77777777" w:rsidR="00C8342C" w:rsidRDefault="00C8342C" w:rsidP="00C8342C">
            <w:pPr>
              <w:tabs>
                <w:tab w:val="left" w:pos="426"/>
              </w:tabs>
              <w:autoSpaceDE w:val="0"/>
              <w:autoSpaceDN w:val="0"/>
              <w:adjustRightInd w:val="0"/>
              <w:spacing w:after="0" w:line="240" w:lineRule="auto"/>
              <w:ind w:left="1302" w:right="51"/>
              <w:jc w:val="both"/>
              <w:rPr>
                <w:rFonts w:ascii="Century Gothic" w:hAnsi="Century Gothic" w:cs="Arial"/>
                <w:sz w:val="19"/>
                <w:szCs w:val="19"/>
              </w:rPr>
            </w:pPr>
            <w:r w:rsidRPr="007275C2">
              <w:rPr>
                <w:rFonts w:ascii="Century Gothic" w:hAnsi="Century Gothic" w:cs="Arial"/>
                <w:sz w:val="19"/>
                <w:szCs w:val="19"/>
              </w:rPr>
              <w:t>[…]</w:t>
            </w:r>
          </w:p>
          <w:p w14:paraId="5487AE26" w14:textId="77777777" w:rsidR="00C8342C" w:rsidRPr="00C8342C" w:rsidRDefault="00C8342C" w:rsidP="00C8342C">
            <w:pPr>
              <w:tabs>
                <w:tab w:val="left" w:pos="426"/>
              </w:tabs>
              <w:autoSpaceDE w:val="0"/>
              <w:autoSpaceDN w:val="0"/>
              <w:adjustRightInd w:val="0"/>
              <w:spacing w:after="0" w:line="240" w:lineRule="auto"/>
              <w:ind w:left="1302" w:right="51"/>
              <w:jc w:val="both"/>
              <w:rPr>
                <w:rFonts w:ascii="Arial" w:hAnsi="Arial" w:cs="Arial"/>
                <w:bCs/>
                <w:sz w:val="19"/>
                <w:szCs w:val="19"/>
              </w:rPr>
            </w:pPr>
          </w:p>
          <w:p w14:paraId="564D9328" w14:textId="77777777" w:rsidR="00C8342C" w:rsidRPr="00C8342C" w:rsidRDefault="00C8342C" w:rsidP="00C8342C">
            <w:pPr>
              <w:tabs>
                <w:tab w:val="left" w:pos="426"/>
              </w:tabs>
              <w:autoSpaceDE w:val="0"/>
              <w:autoSpaceDN w:val="0"/>
              <w:adjustRightInd w:val="0"/>
              <w:spacing w:after="0" w:line="240" w:lineRule="auto"/>
              <w:ind w:left="720" w:right="51"/>
              <w:jc w:val="both"/>
              <w:rPr>
                <w:rFonts w:ascii="Arial" w:hAnsi="Arial" w:cs="Arial"/>
                <w:bCs/>
                <w:sz w:val="24"/>
                <w:szCs w:val="24"/>
                <w:lang w:eastAsia="es-MX"/>
              </w:rPr>
            </w:pPr>
          </w:p>
          <w:p w14:paraId="60C60C8D" w14:textId="09B38B35" w:rsidR="00A61A30" w:rsidRPr="00A61A30" w:rsidRDefault="00A61A30" w:rsidP="009322B8">
            <w:pPr>
              <w:numPr>
                <w:ilvl w:val="0"/>
                <w:numId w:val="14"/>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7.</w:t>
            </w:r>
          </w:p>
          <w:p w14:paraId="6303E98F" w14:textId="737B0EB6" w:rsidR="00A61A30" w:rsidRDefault="00A61A30" w:rsidP="00A61A30">
            <w:pPr>
              <w:tabs>
                <w:tab w:val="left" w:pos="426"/>
              </w:tabs>
              <w:autoSpaceDE w:val="0"/>
              <w:autoSpaceDN w:val="0"/>
              <w:adjustRightInd w:val="0"/>
              <w:spacing w:after="0" w:line="240" w:lineRule="auto"/>
              <w:ind w:left="720" w:right="51"/>
              <w:jc w:val="both"/>
              <w:rPr>
                <w:rFonts w:ascii="Arial" w:hAnsi="Arial" w:cs="Arial"/>
                <w:bCs/>
                <w:sz w:val="24"/>
                <w:szCs w:val="24"/>
              </w:rPr>
            </w:pPr>
            <w:r>
              <w:rPr>
                <w:rFonts w:ascii="Arial" w:hAnsi="Arial" w:cs="Arial"/>
                <w:bCs/>
                <w:sz w:val="24"/>
                <w:szCs w:val="24"/>
              </w:rPr>
              <w:t xml:space="preserve">Se sugiere unificar y trasladar esta disposición al artículo 3° de estos lineamientos ya que regulan la interpretación de </w:t>
            </w:r>
            <w:r w:rsidR="005B0DB6">
              <w:rPr>
                <w:rFonts w:ascii="Arial" w:hAnsi="Arial" w:cs="Arial"/>
                <w:bCs/>
                <w:sz w:val="24"/>
                <w:szCs w:val="24"/>
              </w:rPr>
              <w:t>estos</w:t>
            </w:r>
            <w:r>
              <w:rPr>
                <w:rFonts w:ascii="Arial" w:hAnsi="Arial" w:cs="Arial"/>
                <w:bCs/>
                <w:sz w:val="24"/>
                <w:szCs w:val="24"/>
              </w:rPr>
              <w:t>.</w:t>
            </w:r>
          </w:p>
          <w:p w14:paraId="633892DD" w14:textId="6C35B23E" w:rsidR="00A61A30" w:rsidRPr="00A61A30" w:rsidRDefault="00A61A30" w:rsidP="00A61A30">
            <w:pPr>
              <w:tabs>
                <w:tab w:val="left" w:pos="426"/>
              </w:tabs>
              <w:autoSpaceDE w:val="0"/>
              <w:autoSpaceDN w:val="0"/>
              <w:adjustRightInd w:val="0"/>
              <w:spacing w:after="0" w:line="240" w:lineRule="auto"/>
              <w:ind w:left="720" w:right="51"/>
              <w:jc w:val="both"/>
              <w:rPr>
                <w:rFonts w:ascii="Arial" w:hAnsi="Arial" w:cs="Arial"/>
                <w:bCs/>
                <w:sz w:val="24"/>
                <w:szCs w:val="24"/>
                <w:lang w:eastAsia="es-MX"/>
              </w:rPr>
            </w:pPr>
            <w:r>
              <w:rPr>
                <w:rFonts w:ascii="Arial" w:hAnsi="Arial" w:cs="Arial"/>
                <w:bCs/>
                <w:sz w:val="24"/>
                <w:szCs w:val="24"/>
              </w:rPr>
              <w:t xml:space="preserve"> </w:t>
            </w:r>
          </w:p>
          <w:p w14:paraId="594332E1" w14:textId="77777777" w:rsidR="005B0DB6" w:rsidRPr="005B0DB6" w:rsidRDefault="005B0DB6" w:rsidP="009322B8">
            <w:pPr>
              <w:numPr>
                <w:ilvl w:val="0"/>
                <w:numId w:val="14"/>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40.</w:t>
            </w:r>
          </w:p>
          <w:p w14:paraId="678EA481" w14:textId="3EAAAE30" w:rsidR="005B0DB6" w:rsidRDefault="0016085D" w:rsidP="005B0DB6">
            <w:pPr>
              <w:tabs>
                <w:tab w:val="left" w:pos="426"/>
              </w:tabs>
              <w:autoSpaceDE w:val="0"/>
              <w:autoSpaceDN w:val="0"/>
              <w:adjustRightInd w:val="0"/>
              <w:spacing w:after="0" w:line="240" w:lineRule="auto"/>
              <w:ind w:left="720" w:right="51"/>
              <w:jc w:val="both"/>
              <w:rPr>
                <w:rFonts w:ascii="Arial" w:hAnsi="Arial" w:cs="Arial"/>
                <w:sz w:val="24"/>
                <w:szCs w:val="24"/>
              </w:rPr>
            </w:pPr>
            <w:r>
              <w:rPr>
                <w:rFonts w:ascii="Arial" w:hAnsi="Arial" w:cs="Arial"/>
                <w:sz w:val="24"/>
                <w:szCs w:val="24"/>
              </w:rPr>
              <w:t xml:space="preserve">Se sugiere establecer una disposición para retomar lo establecido en el artículo 209 numeral 2, de la LGIPE, y su correlativo, artículo 295 del Reglamento de Elecciones emitido por el Instituto Nacional Electoral, en el que los partidos políticos y coaliciones, deberán presentar un plan de reciclaje de la propaganda que utilizarán durante su precampaña y campaña, así como presentar un informe sobre los materiales utilizados </w:t>
            </w:r>
            <w:r>
              <w:rPr>
                <w:rFonts w:ascii="Arial" w:hAnsi="Arial" w:cs="Arial"/>
                <w:sz w:val="24"/>
                <w:szCs w:val="24"/>
              </w:rPr>
              <w:lastRenderedPageBreak/>
              <w:t>en la producción de su propaganda electoral, una semana antes del inicio de las precampañas o campañas, según corresponda.</w:t>
            </w:r>
          </w:p>
          <w:p w14:paraId="751DBF95" w14:textId="77777777" w:rsidR="0016085D" w:rsidRPr="005B0DB6" w:rsidRDefault="0016085D" w:rsidP="005B0DB6">
            <w:pPr>
              <w:tabs>
                <w:tab w:val="left" w:pos="426"/>
              </w:tabs>
              <w:autoSpaceDE w:val="0"/>
              <w:autoSpaceDN w:val="0"/>
              <w:adjustRightInd w:val="0"/>
              <w:spacing w:after="0" w:line="240" w:lineRule="auto"/>
              <w:ind w:left="720" w:right="51"/>
              <w:jc w:val="both"/>
              <w:rPr>
                <w:rFonts w:ascii="Arial" w:hAnsi="Arial" w:cs="Arial"/>
                <w:bCs/>
                <w:sz w:val="24"/>
                <w:szCs w:val="24"/>
                <w:lang w:eastAsia="es-MX"/>
              </w:rPr>
            </w:pPr>
          </w:p>
          <w:p w14:paraId="1CC5B7AB" w14:textId="09C8A124" w:rsidR="0016085D" w:rsidRPr="0016085D" w:rsidRDefault="0016085D" w:rsidP="009322B8">
            <w:pPr>
              <w:numPr>
                <w:ilvl w:val="0"/>
                <w:numId w:val="14"/>
              </w:numPr>
              <w:tabs>
                <w:tab w:val="left" w:pos="426"/>
              </w:tabs>
              <w:autoSpaceDE w:val="0"/>
              <w:autoSpaceDN w:val="0"/>
              <w:adjustRightInd w:val="0"/>
              <w:spacing w:after="0" w:line="240" w:lineRule="auto"/>
              <w:ind w:right="51"/>
              <w:jc w:val="both"/>
              <w:rPr>
                <w:rFonts w:ascii="Arial" w:hAnsi="Arial" w:cs="Arial"/>
                <w:bCs/>
                <w:sz w:val="24"/>
                <w:szCs w:val="24"/>
                <w:lang w:eastAsia="es-MX"/>
              </w:rPr>
            </w:pPr>
            <w:r>
              <w:rPr>
                <w:rFonts w:ascii="Arial" w:hAnsi="Arial" w:cs="Arial"/>
                <w:b/>
                <w:sz w:val="24"/>
                <w:szCs w:val="24"/>
                <w:lang w:eastAsia="es-MX"/>
              </w:rPr>
              <w:t>Observación general.</w:t>
            </w:r>
          </w:p>
          <w:p w14:paraId="0BEA82CC" w14:textId="61A669FD" w:rsidR="0016085D" w:rsidRDefault="0016085D" w:rsidP="0016085D">
            <w:pPr>
              <w:tabs>
                <w:tab w:val="left" w:pos="426"/>
              </w:tabs>
              <w:autoSpaceDE w:val="0"/>
              <w:autoSpaceDN w:val="0"/>
              <w:adjustRightInd w:val="0"/>
              <w:spacing w:after="0" w:line="240" w:lineRule="auto"/>
              <w:ind w:left="720" w:right="51"/>
              <w:jc w:val="both"/>
              <w:rPr>
                <w:rFonts w:ascii="Arial" w:hAnsi="Arial" w:cs="Arial"/>
                <w:sz w:val="24"/>
                <w:szCs w:val="24"/>
              </w:rPr>
            </w:pPr>
            <w:r>
              <w:rPr>
                <w:rFonts w:ascii="Arial" w:hAnsi="Arial" w:cs="Arial"/>
                <w:sz w:val="24"/>
                <w:szCs w:val="24"/>
              </w:rPr>
              <w:t>Se sugiere al área generadora del documento normativo en estudio, establecer en todo el documento el manejo de un lenguaje incluyente.</w:t>
            </w:r>
          </w:p>
          <w:p w14:paraId="67B371A3" w14:textId="77777777" w:rsidR="0016085D" w:rsidRDefault="0016085D" w:rsidP="0016085D">
            <w:pPr>
              <w:tabs>
                <w:tab w:val="left" w:pos="426"/>
              </w:tabs>
              <w:autoSpaceDE w:val="0"/>
              <w:autoSpaceDN w:val="0"/>
              <w:adjustRightInd w:val="0"/>
              <w:spacing w:after="0" w:line="240" w:lineRule="auto"/>
              <w:ind w:left="720" w:right="51"/>
              <w:jc w:val="both"/>
              <w:rPr>
                <w:rFonts w:ascii="Arial" w:hAnsi="Arial" w:cs="Arial"/>
                <w:bCs/>
                <w:sz w:val="24"/>
                <w:szCs w:val="24"/>
                <w:lang w:eastAsia="es-MX"/>
              </w:rPr>
            </w:pPr>
          </w:p>
          <w:p w14:paraId="2CB91F07" w14:textId="77777777" w:rsidR="009441C7" w:rsidRPr="00E64AE0" w:rsidRDefault="009441C7" w:rsidP="00076647">
            <w:pPr>
              <w:tabs>
                <w:tab w:val="left" w:pos="426"/>
              </w:tabs>
              <w:autoSpaceDE w:val="0"/>
              <w:autoSpaceDN w:val="0"/>
              <w:adjustRightInd w:val="0"/>
              <w:spacing w:after="0" w:line="240" w:lineRule="auto"/>
              <w:ind w:left="720" w:right="51"/>
              <w:jc w:val="both"/>
              <w:rPr>
                <w:rFonts w:ascii="Arial" w:hAnsi="Arial" w:cs="Arial"/>
                <w:bCs/>
                <w:sz w:val="24"/>
                <w:szCs w:val="24"/>
                <w:lang w:eastAsia="es-MX"/>
              </w:rPr>
            </w:pPr>
          </w:p>
          <w:p w14:paraId="6D593632" w14:textId="60367F28" w:rsidR="009322B8" w:rsidRPr="00C0354F" w:rsidRDefault="009322B8" w:rsidP="009322B8">
            <w:pPr>
              <w:pStyle w:val="Prrafodelista"/>
              <w:numPr>
                <w:ilvl w:val="0"/>
                <w:numId w:val="12"/>
              </w:numPr>
              <w:tabs>
                <w:tab w:val="left" w:pos="426"/>
              </w:tabs>
              <w:autoSpaceDE w:val="0"/>
              <w:autoSpaceDN w:val="0"/>
              <w:adjustRightInd w:val="0"/>
              <w:spacing w:line="276" w:lineRule="auto"/>
              <w:ind w:right="51"/>
              <w:jc w:val="both"/>
              <w:rPr>
                <w:rFonts w:ascii="Arial" w:hAnsi="Arial" w:cs="Arial"/>
                <w:bCs/>
                <w:sz w:val="24"/>
                <w:szCs w:val="24"/>
                <w:lang w:eastAsia="es-MX"/>
              </w:rPr>
            </w:pPr>
            <w:r w:rsidRPr="007F0E74">
              <w:rPr>
                <w:rFonts w:ascii="Arial" w:hAnsi="Arial" w:cs="Arial"/>
                <w:i/>
                <w:iCs/>
                <w:color w:val="222222"/>
                <w:sz w:val="22"/>
                <w:szCs w:val="22"/>
                <w:shd w:val="clear" w:color="auto" w:fill="D9D9D9" w:themeFill="background1" w:themeFillShade="D9"/>
              </w:rPr>
              <w:t>LINEAMIENTOS QUE DEBERÁN OBSERVAR LOS PARTIDOS POLÍTICOS QUE SOLICITEN EL REGISTRO DE CANDIDATURAS COMUNES Y COALICIONES EN SUS DIVERSAS MODALIDADES, DURANTE EL PROCESO ELECTORAL ORDINARIO DE DIPUTACIONES LOCALES Y AYUNTAMIENTOS 2023-2024</w:t>
            </w:r>
            <w:r>
              <w:rPr>
                <w:rFonts w:ascii="Arial" w:hAnsi="Arial" w:cs="Arial"/>
                <w:i/>
                <w:iCs/>
                <w:color w:val="000000"/>
                <w:sz w:val="22"/>
                <w:szCs w:val="22"/>
                <w:shd w:val="clear" w:color="auto" w:fill="FFFFFF"/>
              </w:rPr>
              <w:t>.</w:t>
            </w:r>
          </w:p>
          <w:p w14:paraId="00EB9F20" w14:textId="77777777" w:rsidR="0007204F" w:rsidRDefault="0007204F" w:rsidP="0007204F">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p>
          <w:p w14:paraId="2611C935" w14:textId="1360BAD1" w:rsidR="0007204F" w:rsidRDefault="0007204F" w:rsidP="0007204F">
            <w:pPr>
              <w:pStyle w:val="Prrafodelista"/>
              <w:tabs>
                <w:tab w:val="left" w:pos="426"/>
              </w:tabs>
              <w:autoSpaceDE w:val="0"/>
              <w:autoSpaceDN w:val="0"/>
              <w:adjustRightInd w:val="0"/>
              <w:spacing w:line="276" w:lineRule="auto"/>
              <w:ind w:right="51"/>
              <w:jc w:val="both"/>
              <w:rPr>
                <w:rFonts w:ascii="Arial" w:hAnsi="Arial" w:cs="Arial"/>
                <w:bCs/>
                <w:sz w:val="24"/>
                <w:szCs w:val="24"/>
                <w:lang w:eastAsia="es-MX"/>
              </w:rPr>
            </w:pPr>
            <w:r>
              <w:rPr>
                <w:rFonts w:ascii="Arial" w:hAnsi="Arial" w:cs="Arial"/>
                <w:bCs/>
                <w:sz w:val="24"/>
                <w:szCs w:val="24"/>
                <w:lang w:eastAsia="es-MX"/>
              </w:rPr>
              <w:t>Se emiten las siguientes observaciones:</w:t>
            </w:r>
          </w:p>
          <w:p w14:paraId="1CEEEE90" w14:textId="77777777" w:rsidR="0037315C" w:rsidRPr="0037315C" w:rsidRDefault="0037315C"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Pr>
                <w:rFonts w:ascii="Arial" w:hAnsi="Arial" w:cs="Arial"/>
                <w:b/>
                <w:bCs/>
                <w:sz w:val="24"/>
                <w:szCs w:val="24"/>
              </w:rPr>
              <w:t>Introducción.</w:t>
            </w:r>
          </w:p>
          <w:p w14:paraId="3CF35A7F" w14:textId="21071F00" w:rsidR="0037315C" w:rsidRDefault="00ED3126" w:rsidP="0037315C">
            <w:pPr>
              <w:pStyle w:val="Prrafodelista"/>
              <w:tabs>
                <w:tab w:val="left" w:pos="426"/>
              </w:tabs>
              <w:autoSpaceDE w:val="0"/>
              <w:autoSpaceDN w:val="0"/>
              <w:adjustRightInd w:val="0"/>
              <w:spacing w:after="0" w:line="240" w:lineRule="auto"/>
              <w:ind w:right="51"/>
              <w:jc w:val="both"/>
              <w:rPr>
                <w:rFonts w:ascii="Arial" w:hAnsi="Arial" w:cs="Arial"/>
                <w:sz w:val="24"/>
                <w:szCs w:val="24"/>
                <w:lang w:eastAsia="es-MX"/>
              </w:rPr>
            </w:pPr>
            <w:r>
              <w:rPr>
                <w:rFonts w:ascii="Arial" w:hAnsi="Arial" w:cs="Arial"/>
                <w:sz w:val="24"/>
                <w:szCs w:val="24"/>
                <w:lang w:eastAsia="es-MX"/>
              </w:rPr>
              <w:t xml:space="preserve">Se realiza una sugerencia de redacción en el párrafo tercero del apartado de </w:t>
            </w:r>
            <w:r>
              <w:rPr>
                <w:rFonts w:ascii="Arial" w:hAnsi="Arial" w:cs="Arial"/>
                <w:i/>
                <w:iCs/>
                <w:sz w:val="24"/>
                <w:szCs w:val="24"/>
                <w:lang w:eastAsia="es-MX"/>
              </w:rPr>
              <w:t xml:space="preserve">Introducción, </w:t>
            </w:r>
            <w:r>
              <w:rPr>
                <w:rFonts w:ascii="Arial" w:hAnsi="Arial" w:cs="Arial"/>
                <w:sz w:val="24"/>
                <w:szCs w:val="24"/>
                <w:lang w:eastAsia="es-MX"/>
              </w:rPr>
              <w:t>con la finalidad de dar mayor claridad a la redacción. Por lo que se propone cambiar la palabra comprendida por “comprendido”, para quedar de la siguiente manera:</w:t>
            </w:r>
          </w:p>
          <w:p w14:paraId="26774D93" w14:textId="77777777" w:rsidR="00ED3126" w:rsidRDefault="00ED3126" w:rsidP="0037315C">
            <w:pPr>
              <w:pStyle w:val="Prrafodelista"/>
              <w:tabs>
                <w:tab w:val="left" w:pos="426"/>
              </w:tabs>
              <w:autoSpaceDE w:val="0"/>
              <w:autoSpaceDN w:val="0"/>
              <w:adjustRightInd w:val="0"/>
              <w:spacing w:after="0" w:line="240" w:lineRule="auto"/>
              <w:ind w:right="51"/>
              <w:jc w:val="both"/>
              <w:rPr>
                <w:rFonts w:ascii="Arial" w:hAnsi="Arial" w:cs="Arial"/>
                <w:sz w:val="24"/>
                <w:szCs w:val="24"/>
                <w:lang w:eastAsia="es-MX"/>
              </w:rPr>
            </w:pPr>
          </w:p>
          <w:p w14:paraId="5D421E7D" w14:textId="6CD71AD5" w:rsidR="00ED3126" w:rsidRPr="00ED3126" w:rsidRDefault="00ED3126" w:rsidP="00ED3126">
            <w:pPr>
              <w:pStyle w:val="Prrafodelista"/>
              <w:tabs>
                <w:tab w:val="left" w:pos="426"/>
              </w:tabs>
              <w:autoSpaceDE w:val="0"/>
              <w:autoSpaceDN w:val="0"/>
              <w:adjustRightInd w:val="0"/>
              <w:spacing w:after="0" w:line="240" w:lineRule="auto"/>
              <w:ind w:left="1448" w:right="51"/>
              <w:jc w:val="both"/>
              <w:rPr>
                <w:rFonts w:ascii="Arial" w:hAnsi="Arial" w:cs="Arial"/>
                <w:sz w:val="19"/>
                <w:szCs w:val="19"/>
                <w:lang w:eastAsia="es-MX"/>
              </w:rPr>
            </w:pPr>
            <w:r w:rsidRPr="00ED3126">
              <w:rPr>
                <w:rFonts w:ascii="Arial" w:hAnsi="Arial" w:cs="Arial"/>
                <w:sz w:val="19"/>
                <w:szCs w:val="19"/>
                <w:lang w:eastAsia="es-MX"/>
              </w:rPr>
              <w:t>[…]</w:t>
            </w:r>
          </w:p>
          <w:p w14:paraId="2780B3CB" w14:textId="396C3E60" w:rsidR="00ED3126" w:rsidRPr="00ED3126" w:rsidRDefault="00ED3126" w:rsidP="00ED3126">
            <w:pPr>
              <w:pStyle w:val="Prrafodelista"/>
              <w:tabs>
                <w:tab w:val="left" w:pos="426"/>
              </w:tabs>
              <w:autoSpaceDE w:val="0"/>
              <w:autoSpaceDN w:val="0"/>
              <w:adjustRightInd w:val="0"/>
              <w:spacing w:after="0" w:line="240" w:lineRule="auto"/>
              <w:ind w:left="1448" w:right="51"/>
              <w:jc w:val="both"/>
              <w:rPr>
                <w:rFonts w:ascii="Century Gothic" w:hAnsi="Century Gothic" w:cs="Arial"/>
                <w:sz w:val="19"/>
                <w:szCs w:val="19"/>
                <w:lang w:eastAsia="es-MX"/>
              </w:rPr>
            </w:pPr>
            <w:r w:rsidRPr="00ED3126">
              <w:rPr>
                <w:rFonts w:ascii="Century Gothic" w:hAnsi="Century Gothic" w:cs="Arial"/>
                <w:sz w:val="19"/>
                <w:szCs w:val="19"/>
                <w:lang w:eastAsia="es-MX"/>
              </w:rPr>
              <w:t xml:space="preserve">Por su parte, la legislación electoral establece que será facultad de las entidades federativas establecer en sus Constituciones Locales otras formas de participación o asociación de los partidos políticos con el fin de postular candidaturas, pues se ha considerado viable que los partidos políticos formen alianzas con un objeto electoral que está </w:t>
            </w:r>
            <w:r w:rsidRPr="00ED3126">
              <w:rPr>
                <w:rFonts w:ascii="Century Gothic" w:hAnsi="Century Gothic" w:cs="Arial"/>
                <w:b/>
                <w:bCs/>
                <w:color w:val="FF0000"/>
                <w:sz w:val="19"/>
                <w:szCs w:val="19"/>
                <w:lang w:eastAsia="es-MX"/>
              </w:rPr>
              <w:t>comprendido</w:t>
            </w:r>
            <w:r w:rsidRPr="00ED3126">
              <w:rPr>
                <w:rFonts w:ascii="Century Gothic" w:hAnsi="Century Gothic" w:cs="Arial"/>
                <w:color w:val="FF0000"/>
                <w:sz w:val="19"/>
                <w:szCs w:val="19"/>
                <w:lang w:eastAsia="es-MX"/>
              </w:rPr>
              <w:t xml:space="preserve"> </w:t>
            </w:r>
            <w:r w:rsidRPr="00ED3126">
              <w:rPr>
                <w:rFonts w:ascii="Century Gothic" w:hAnsi="Century Gothic" w:cs="Arial"/>
                <w:sz w:val="19"/>
                <w:szCs w:val="19"/>
                <w:lang w:eastAsia="es-MX"/>
              </w:rPr>
              <w:t>dentro de su derecho de autoorganización que, a su vez, encuentra sustento en la libertad de asociación en materia política.</w:t>
            </w:r>
          </w:p>
          <w:p w14:paraId="3CD2507E" w14:textId="16642DA5" w:rsidR="00ED3126" w:rsidRDefault="00ED3126" w:rsidP="00ED3126">
            <w:pPr>
              <w:pStyle w:val="Prrafodelista"/>
              <w:tabs>
                <w:tab w:val="left" w:pos="426"/>
              </w:tabs>
              <w:autoSpaceDE w:val="0"/>
              <w:autoSpaceDN w:val="0"/>
              <w:adjustRightInd w:val="0"/>
              <w:spacing w:after="0" w:line="240" w:lineRule="auto"/>
              <w:ind w:left="1448" w:right="51"/>
              <w:jc w:val="both"/>
              <w:rPr>
                <w:rFonts w:ascii="Century Gothic" w:hAnsi="Century Gothic" w:cs="Arial"/>
                <w:sz w:val="19"/>
                <w:szCs w:val="19"/>
                <w:lang w:eastAsia="es-MX"/>
              </w:rPr>
            </w:pPr>
            <w:r w:rsidRPr="00ED3126">
              <w:rPr>
                <w:rFonts w:ascii="Century Gothic" w:hAnsi="Century Gothic" w:cs="Arial"/>
                <w:sz w:val="19"/>
                <w:szCs w:val="19"/>
                <w:lang w:eastAsia="es-MX"/>
              </w:rPr>
              <w:t>[…]</w:t>
            </w:r>
          </w:p>
          <w:p w14:paraId="4F00E557" w14:textId="77777777" w:rsidR="00ED3126" w:rsidRPr="00ED3126" w:rsidRDefault="00ED3126" w:rsidP="00ED3126">
            <w:pPr>
              <w:pStyle w:val="Prrafodelista"/>
              <w:tabs>
                <w:tab w:val="left" w:pos="426"/>
              </w:tabs>
              <w:autoSpaceDE w:val="0"/>
              <w:autoSpaceDN w:val="0"/>
              <w:adjustRightInd w:val="0"/>
              <w:spacing w:after="0" w:line="240" w:lineRule="auto"/>
              <w:ind w:left="1448" w:right="51"/>
              <w:jc w:val="both"/>
              <w:rPr>
                <w:rFonts w:ascii="Arial" w:hAnsi="Arial" w:cs="Arial"/>
                <w:sz w:val="19"/>
                <w:szCs w:val="19"/>
                <w:lang w:eastAsia="es-MX"/>
              </w:rPr>
            </w:pPr>
          </w:p>
          <w:p w14:paraId="28286C7D" w14:textId="62D6B61C" w:rsidR="00727059" w:rsidRPr="00727059" w:rsidRDefault="00727059"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2, fracciones X y XI.</w:t>
            </w:r>
          </w:p>
          <w:p w14:paraId="17322C6D" w14:textId="40AE4C09" w:rsidR="00727059" w:rsidRDefault="00727059" w:rsidP="00727059">
            <w:pPr>
              <w:pStyle w:val="Prrafodelista"/>
              <w:tabs>
                <w:tab w:val="left" w:pos="426"/>
              </w:tabs>
              <w:autoSpaceDE w:val="0"/>
              <w:autoSpaceDN w:val="0"/>
              <w:adjustRightInd w:val="0"/>
              <w:spacing w:after="0" w:line="240" w:lineRule="auto"/>
              <w:ind w:right="51"/>
              <w:jc w:val="both"/>
              <w:rPr>
                <w:rFonts w:ascii="Arial" w:hAnsi="Arial" w:cs="Arial"/>
                <w:bCs/>
                <w:sz w:val="24"/>
                <w:szCs w:val="24"/>
              </w:rPr>
            </w:pPr>
            <w:r>
              <w:rPr>
                <w:rFonts w:ascii="Arial" w:hAnsi="Arial" w:cs="Arial"/>
                <w:bCs/>
                <w:sz w:val="24"/>
                <w:szCs w:val="24"/>
              </w:rPr>
              <w:t>Se realiza una sugerencia mínima de reacción en las fracciones X y XI de los Lineamientos, lo anterior con la finalidad de establecer los acrónimos que se han establecido en la demás normativa interna aprobada por este Instituto Electoral. Por lo que se propone de la siguiente manera:</w:t>
            </w:r>
          </w:p>
          <w:p w14:paraId="3417C9FC" w14:textId="77777777" w:rsidR="00727059" w:rsidRDefault="00727059" w:rsidP="00727059">
            <w:pPr>
              <w:pStyle w:val="Prrafodelista"/>
              <w:tabs>
                <w:tab w:val="left" w:pos="426"/>
              </w:tabs>
              <w:autoSpaceDE w:val="0"/>
              <w:autoSpaceDN w:val="0"/>
              <w:adjustRightInd w:val="0"/>
              <w:spacing w:after="0" w:line="240" w:lineRule="auto"/>
              <w:ind w:right="51"/>
              <w:jc w:val="both"/>
              <w:rPr>
                <w:rFonts w:ascii="Arial" w:hAnsi="Arial" w:cs="Arial"/>
                <w:bCs/>
                <w:sz w:val="24"/>
                <w:szCs w:val="24"/>
              </w:rPr>
            </w:pPr>
          </w:p>
          <w:p w14:paraId="6C3D88E0" w14:textId="581F6AEA" w:rsidR="00727059" w:rsidRPr="00727059" w:rsidRDefault="00727059" w:rsidP="00727059">
            <w:pPr>
              <w:pStyle w:val="Prrafodelista"/>
              <w:tabs>
                <w:tab w:val="left" w:pos="426"/>
              </w:tabs>
              <w:autoSpaceDE w:val="0"/>
              <w:autoSpaceDN w:val="0"/>
              <w:adjustRightInd w:val="0"/>
              <w:spacing w:after="0" w:line="240" w:lineRule="auto"/>
              <w:ind w:left="1446" w:right="51"/>
              <w:jc w:val="both"/>
              <w:rPr>
                <w:rFonts w:ascii="Arial" w:hAnsi="Arial" w:cs="Arial"/>
                <w:bCs/>
                <w:sz w:val="19"/>
                <w:szCs w:val="19"/>
              </w:rPr>
            </w:pPr>
            <w:r w:rsidRPr="00727059">
              <w:rPr>
                <w:rFonts w:ascii="Arial" w:hAnsi="Arial" w:cs="Arial"/>
                <w:bCs/>
                <w:sz w:val="19"/>
                <w:szCs w:val="19"/>
              </w:rPr>
              <w:t>[…]</w:t>
            </w:r>
          </w:p>
          <w:p w14:paraId="10321306" w14:textId="03460A47" w:rsidR="00727059" w:rsidRPr="00727059" w:rsidRDefault="00727059" w:rsidP="00727059">
            <w:pPr>
              <w:pStyle w:val="Prrafodelista"/>
              <w:tabs>
                <w:tab w:val="left" w:pos="426"/>
              </w:tabs>
              <w:autoSpaceDE w:val="0"/>
              <w:autoSpaceDN w:val="0"/>
              <w:adjustRightInd w:val="0"/>
              <w:spacing w:after="0" w:line="240" w:lineRule="auto"/>
              <w:ind w:left="1446" w:right="51"/>
              <w:jc w:val="both"/>
              <w:rPr>
                <w:rFonts w:ascii="Arial" w:hAnsi="Arial" w:cs="Arial"/>
                <w:b/>
                <w:sz w:val="19"/>
                <w:szCs w:val="19"/>
              </w:rPr>
            </w:pPr>
            <w:r w:rsidRPr="00727059">
              <w:rPr>
                <w:rFonts w:ascii="Arial" w:hAnsi="Arial" w:cs="Arial"/>
                <w:b/>
                <w:sz w:val="19"/>
                <w:szCs w:val="19"/>
              </w:rPr>
              <w:t>Artículo 2.</w:t>
            </w:r>
          </w:p>
          <w:p w14:paraId="26CA5E85" w14:textId="6E763757" w:rsidR="00727059" w:rsidRPr="00727059" w:rsidRDefault="00727059" w:rsidP="00727059">
            <w:pPr>
              <w:pStyle w:val="Prrafodelista"/>
              <w:tabs>
                <w:tab w:val="left" w:pos="426"/>
              </w:tabs>
              <w:autoSpaceDE w:val="0"/>
              <w:autoSpaceDN w:val="0"/>
              <w:adjustRightInd w:val="0"/>
              <w:spacing w:after="0" w:line="240" w:lineRule="auto"/>
              <w:ind w:left="1446" w:right="51"/>
              <w:jc w:val="both"/>
              <w:rPr>
                <w:rFonts w:ascii="Arial" w:hAnsi="Arial" w:cs="Arial"/>
                <w:bCs/>
                <w:sz w:val="19"/>
                <w:szCs w:val="19"/>
              </w:rPr>
            </w:pPr>
            <w:r w:rsidRPr="00727059">
              <w:rPr>
                <w:rFonts w:ascii="Arial" w:hAnsi="Arial" w:cs="Arial"/>
                <w:bCs/>
                <w:sz w:val="19"/>
                <w:szCs w:val="19"/>
              </w:rPr>
              <w:t>[…]</w:t>
            </w:r>
          </w:p>
          <w:p w14:paraId="57165C67" w14:textId="3E542A6F" w:rsidR="00727059" w:rsidRPr="00727059" w:rsidRDefault="00727059" w:rsidP="00727059">
            <w:pPr>
              <w:pStyle w:val="Prrafodelista"/>
              <w:tabs>
                <w:tab w:val="left" w:pos="426"/>
              </w:tabs>
              <w:autoSpaceDE w:val="0"/>
              <w:autoSpaceDN w:val="0"/>
              <w:adjustRightInd w:val="0"/>
              <w:spacing w:after="0" w:line="240" w:lineRule="auto"/>
              <w:ind w:left="1446" w:right="51"/>
              <w:jc w:val="both"/>
              <w:rPr>
                <w:rFonts w:ascii="Century Gothic" w:hAnsi="Century Gothic" w:cs="Arial"/>
                <w:b/>
                <w:sz w:val="19"/>
                <w:szCs w:val="19"/>
              </w:rPr>
            </w:pPr>
            <w:r w:rsidRPr="00727059">
              <w:rPr>
                <w:rFonts w:ascii="Arial" w:hAnsi="Arial" w:cs="Arial"/>
                <w:b/>
                <w:sz w:val="19"/>
                <w:szCs w:val="19"/>
              </w:rPr>
              <w:t xml:space="preserve">X. </w:t>
            </w:r>
            <w:r w:rsidRPr="00727059">
              <w:rPr>
                <w:rFonts w:ascii="Century Gothic" w:hAnsi="Century Gothic" w:cs="Arial"/>
                <w:b/>
                <w:sz w:val="19"/>
                <w:szCs w:val="19"/>
                <w:highlight w:val="yellow"/>
              </w:rPr>
              <w:t>LIPEEG</w:t>
            </w:r>
            <w:r w:rsidRPr="00727059">
              <w:rPr>
                <w:rFonts w:ascii="Century Gothic" w:hAnsi="Century Gothic" w:cs="Arial"/>
                <w:b/>
                <w:sz w:val="19"/>
                <w:szCs w:val="19"/>
              </w:rPr>
              <w:t xml:space="preserve">: </w:t>
            </w:r>
            <w:r w:rsidRPr="00727059">
              <w:rPr>
                <w:rFonts w:ascii="Century Gothic" w:hAnsi="Century Gothic" w:cs="Arial"/>
                <w:bCs/>
                <w:sz w:val="19"/>
                <w:szCs w:val="19"/>
              </w:rPr>
              <w:t xml:space="preserve">Ley </w:t>
            </w:r>
            <w:r w:rsidR="0083665C">
              <w:rPr>
                <w:rFonts w:ascii="Century Gothic" w:hAnsi="Century Gothic" w:cs="Arial"/>
                <w:bCs/>
                <w:sz w:val="19"/>
                <w:szCs w:val="19"/>
              </w:rPr>
              <w:t>N</w:t>
            </w:r>
            <w:r w:rsidRPr="00727059">
              <w:rPr>
                <w:rFonts w:ascii="Century Gothic" w:hAnsi="Century Gothic" w:cs="Arial"/>
                <w:bCs/>
                <w:sz w:val="19"/>
                <w:szCs w:val="19"/>
              </w:rPr>
              <w:t>úmero 483 de Instituciones y Procedimientos Electorales del Estado de Guerrero.</w:t>
            </w:r>
          </w:p>
          <w:p w14:paraId="450C494B" w14:textId="489D58F1" w:rsidR="00727059" w:rsidRPr="00727059" w:rsidRDefault="00727059" w:rsidP="00727059">
            <w:pPr>
              <w:pStyle w:val="Prrafodelista"/>
              <w:tabs>
                <w:tab w:val="left" w:pos="426"/>
              </w:tabs>
              <w:autoSpaceDE w:val="0"/>
              <w:autoSpaceDN w:val="0"/>
              <w:adjustRightInd w:val="0"/>
              <w:spacing w:after="0" w:line="240" w:lineRule="auto"/>
              <w:ind w:left="1446" w:right="51"/>
              <w:jc w:val="both"/>
              <w:rPr>
                <w:rFonts w:ascii="Arial" w:hAnsi="Arial" w:cs="Arial"/>
                <w:bCs/>
                <w:sz w:val="19"/>
                <w:szCs w:val="19"/>
              </w:rPr>
            </w:pPr>
            <w:r w:rsidRPr="00727059">
              <w:rPr>
                <w:rFonts w:ascii="Arial" w:hAnsi="Arial" w:cs="Arial"/>
                <w:b/>
                <w:sz w:val="19"/>
                <w:szCs w:val="19"/>
              </w:rPr>
              <w:t>XI.</w:t>
            </w:r>
            <w:r w:rsidRPr="00727059">
              <w:rPr>
                <w:rFonts w:ascii="Arial" w:hAnsi="Arial" w:cs="Arial"/>
                <w:bCs/>
                <w:sz w:val="19"/>
                <w:szCs w:val="19"/>
              </w:rPr>
              <w:t xml:space="preserve"> </w:t>
            </w:r>
            <w:r w:rsidRPr="00727059">
              <w:rPr>
                <w:rFonts w:ascii="Century Gothic" w:hAnsi="Century Gothic" w:cs="Arial"/>
                <w:b/>
                <w:sz w:val="19"/>
                <w:szCs w:val="19"/>
                <w:highlight w:val="yellow"/>
              </w:rPr>
              <w:t xml:space="preserve">LGIPE. </w:t>
            </w:r>
            <w:r w:rsidRPr="00727059">
              <w:rPr>
                <w:rFonts w:ascii="Century Gothic" w:hAnsi="Century Gothic" w:cs="Arial"/>
                <w:bCs/>
                <w:sz w:val="19"/>
                <w:szCs w:val="19"/>
              </w:rPr>
              <w:t>Ley General de Instituciones y Procedimientos Electorales.</w:t>
            </w:r>
          </w:p>
          <w:p w14:paraId="05A1DF55" w14:textId="20BBF2BF" w:rsidR="00727059" w:rsidRPr="00727059" w:rsidRDefault="00727059" w:rsidP="00727059">
            <w:pPr>
              <w:pStyle w:val="Prrafodelista"/>
              <w:tabs>
                <w:tab w:val="left" w:pos="426"/>
              </w:tabs>
              <w:autoSpaceDE w:val="0"/>
              <w:autoSpaceDN w:val="0"/>
              <w:adjustRightInd w:val="0"/>
              <w:spacing w:after="0" w:line="240" w:lineRule="auto"/>
              <w:ind w:left="1446" w:right="51"/>
              <w:jc w:val="both"/>
              <w:rPr>
                <w:rFonts w:ascii="Arial" w:hAnsi="Arial" w:cs="Arial"/>
                <w:bCs/>
                <w:sz w:val="19"/>
                <w:szCs w:val="19"/>
              </w:rPr>
            </w:pPr>
            <w:r w:rsidRPr="00727059">
              <w:rPr>
                <w:rFonts w:ascii="Arial" w:hAnsi="Arial" w:cs="Arial"/>
                <w:bCs/>
                <w:sz w:val="19"/>
                <w:szCs w:val="19"/>
              </w:rPr>
              <w:t>[…]</w:t>
            </w:r>
          </w:p>
          <w:p w14:paraId="5CBACE91" w14:textId="77777777" w:rsidR="00727059" w:rsidRPr="00727059" w:rsidRDefault="00727059" w:rsidP="00727059">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108A95CB" w14:textId="524A58FF" w:rsidR="009A7B67" w:rsidRPr="009A7B67" w:rsidRDefault="009A7B67"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3.</w:t>
            </w:r>
          </w:p>
          <w:p w14:paraId="376BCD1D" w14:textId="543CFF85" w:rsidR="009A7B67" w:rsidRDefault="009A7B67" w:rsidP="009A7B67">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r>
              <w:rPr>
                <w:rFonts w:ascii="Arial" w:hAnsi="Arial" w:cs="Arial"/>
                <w:bCs/>
                <w:sz w:val="24"/>
                <w:szCs w:val="24"/>
                <w:lang w:eastAsia="es-MX"/>
              </w:rPr>
              <w:t>Se sugiere que el contenido de este artículo y del artículo 4, se integren en uno solo por regular los supuestos de interpretación y aplicación de los Lineamientos. Por lo que se propone de la siguiente manera:</w:t>
            </w:r>
          </w:p>
          <w:p w14:paraId="3FD2DAB7" w14:textId="77777777" w:rsidR="009A7B67" w:rsidRDefault="009A7B67" w:rsidP="009A7B67">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2C3BACA3" w14:textId="77777777" w:rsidR="009A7B67" w:rsidRPr="009A7B67" w:rsidRDefault="009A7B67" w:rsidP="009A7B67">
            <w:pPr>
              <w:pStyle w:val="Prrafodelista"/>
              <w:tabs>
                <w:tab w:val="left" w:pos="426"/>
              </w:tabs>
              <w:autoSpaceDE w:val="0"/>
              <w:autoSpaceDN w:val="0"/>
              <w:adjustRightInd w:val="0"/>
              <w:spacing w:after="0" w:line="240" w:lineRule="auto"/>
              <w:ind w:left="1446" w:right="51"/>
              <w:jc w:val="both"/>
              <w:rPr>
                <w:rFonts w:ascii="Century Gothic" w:hAnsi="Century Gothic" w:cs="Arial"/>
                <w:bCs/>
                <w:sz w:val="19"/>
                <w:szCs w:val="19"/>
                <w:lang w:eastAsia="es-MX"/>
              </w:rPr>
            </w:pPr>
            <w:r w:rsidRPr="009A7B67">
              <w:rPr>
                <w:rFonts w:ascii="Century Gothic" w:hAnsi="Century Gothic" w:cs="Arial"/>
                <w:bCs/>
                <w:sz w:val="19"/>
                <w:szCs w:val="19"/>
                <w:lang w:eastAsia="es-MX"/>
              </w:rPr>
              <w:t>[…]</w:t>
            </w:r>
          </w:p>
          <w:p w14:paraId="5CFB2C93" w14:textId="7C6AE763" w:rsidR="009A7B67" w:rsidRPr="009A7B67" w:rsidRDefault="009A7B67" w:rsidP="009A7B67">
            <w:pPr>
              <w:pStyle w:val="Prrafodelista"/>
              <w:tabs>
                <w:tab w:val="left" w:pos="426"/>
              </w:tabs>
              <w:autoSpaceDE w:val="0"/>
              <w:autoSpaceDN w:val="0"/>
              <w:adjustRightInd w:val="0"/>
              <w:spacing w:after="0" w:line="240" w:lineRule="auto"/>
              <w:ind w:left="1446" w:right="51"/>
              <w:jc w:val="both"/>
              <w:rPr>
                <w:rFonts w:ascii="Century Gothic" w:hAnsi="Century Gothic" w:cs="Arial"/>
                <w:bCs/>
                <w:sz w:val="19"/>
                <w:szCs w:val="19"/>
                <w:lang w:val="es-ES"/>
              </w:rPr>
            </w:pPr>
            <w:r w:rsidRPr="009A7B67">
              <w:rPr>
                <w:rFonts w:ascii="Century Gothic" w:hAnsi="Century Gothic" w:cs="Arial"/>
                <w:b/>
                <w:sz w:val="19"/>
                <w:szCs w:val="19"/>
              </w:rPr>
              <w:t>Artículo 3.</w:t>
            </w:r>
            <w:r w:rsidRPr="009A7B67">
              <w:rPr>
                <w:rFonts w:ascii="Century Gothic" w:hAnsi="Century Gothic" w:cs="Arial"/>
                <w:sz w:val="19"/>
                <w:szCs w:val="19"/>
              </w:rPr>
              <w:t xml:space="preserve"> La interpretación de los presentes Lineamientos se realizará conforme a los criterios gramatical, sistemático y funcional, de conformidad con lo previsto en el último párrafo del artículo 14 de la Constitución Federal</w:t>
            </w:r>
            <w:r w:rsidRPr="009A7B67">
              <w:rPr>
                <w:rFonts w:ascii="Century Gothic" w:hAnsi="Century Gothic" w:cs="Arial"/>
                <w:bCs/>
                <w:sz w:val="19"/>
                <w:szCs w:val="19"/>
                <w:lang w:val="es-ES"/>
              </w:rPr>
              <w:t>.</w:t>
            </w:r>
          </w:p>
          <w:p w14:paraId="2AE9E7F5" w14:textId="77777777" w:rsidR="009A7B67" w:rsidRPr="009A7B67" w:rsidRDefault="009A7B67" w:rsidP="009A7B67">
            <w:pPr>
              <w:spacing w:after="0" w:line="240" w:lineRule="auto"/>
              <w:ind w:left="1446"/>
              <w:jc w:val="both"/>
              <w:rPr>
                <w:rFonts w:ascii="Century Gothic" w:hAnsi="Century Gothic" w:cs="Arial"/>
                <w:bCs/>
                <w:sz w:val="19"/>
                <w:szCs w:val="19"/>
                <w:lang w:val="es-ES"/>
              </w:rPr>
            </w:pPr>
          </w:p>
          <w:p w14:paraId="004A2A0E" w14:textId="085AC3CF" w:rsidR="009A7B67" w:rsidRPr="009A7B67" w:rsidRDefault="009A7B67" w:rsidP="009A7B67">
            <w:pPr>
              <w:pStyle w:val="Prrafodelista"/>
              <w:tabs>
                <w:tab w:val="left" w:pos="426"/>
              </w:tabs>
              <w:autoSpaceDE w:val="0"/>
              <w:autoSpaceDN w:val="0"/>
              <w:adjustRightInd w:val="0"/>
              <w:spacing w:after="0" w:line="240" w:lineRule="auto"/>
              <w:ind w:left="1446" w:right="51"/>
              <w:jc w:val="both"/>
              <w:rPr>
                <w:rFonts w:ascii="Century Gothic" w:hAnsi="Century Gothic" w:cs="Arial"/>
                <w:sz w:val="19"/>
                <w:szCs w:val="19"/>
              </w:rPr>
            </w:pPr>
            <w:r w:rsidRPr="009A7B67">
              <w:rPr>
                <w:rFonts w:ascii="Century Gothic" w:hAnsi="Century Gothic" w:cs="Arial"/>
                <w:bCs/>
                <w:sz w:val="19"/>
                <w:szCs w:val="19"/>
                <w:lang w:val="es-ES"/>
              </w:rPr>
              <w:t xml:space="preserve">Asimismo, en los casos no previstos en los presentes </w:t>
            </w:r>
            <w:r w:rsidRPr="009A7B67">
              <w:rPr>
                <w:rFonts w:ascii="Century Gothic" w:hAnsi="Century Gothic" w:cs="Arial"/>
                <w:sz w:val="19"/>
                <w:szCs w:val="19"/>
              </w:rPr>
              <w:t>previsto en los presentes Lineamientos, se estará a lo dispuesto en la LIPEEG y demás normativa aplicable.</w:t>
            </w:r>
          </w:p>
          <w:p w14:paraId="034B2BC7" w14:textId="4D1E75D3" w:rsidR="009A7B67" w:rsidRPr="009A7B67" w:rsidRDefault="009A7B67" w:rsidP="009A7B67">
            <w:pPr>
              <w:pStyle w:val="Prrafodelista"/>
              <w:tabs>
                <w:tab w:val="left" w:pos="426"/>
              </w:tabs>
              <w:autoSpaceDE w:val="0"/>
              <w:autoSpaceDN w:val="0"/>
              <w:adjustRightInd w:val="0"/>
              <w:spacing w:after="0" w:line="240" w:lineRule="auto"/>
              <w:ind w:left="1446" w:right="51"/>
              <w:jc w:val="both"/>
              <w:rPr>
                <w:rFonts w:ascii="Century Gothic" w:hAnsi="Century Gothic" w:cs="Arial"/>
                <w:b/>
                <w:sz w:val="19"/>
                <w:szCs w:val="19"/>
              </w:rPr>
            </w:pPr>
            <w:r w:rsidRPr="009A7B67">
              <w:rPr>
                <w:rFonts w:ascii="Century Gothic" w:hAnsi="Century Gothic" w:cs="Arial"/>
                <w:sz w:val="19"/>
                <w:szCs w:val="19"/>
              </w:rPr>
              <w:t>[…]</w:t>
            </w:r>
          </w:p>
          <w:p w14:paraId="3758D830" w14:textId="77777777" w:rsidR="009A7B67" w:rsidRDefault="009A7B67" w:rsidP="009A7B67">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07718D4D" w14:textId="672C1F1C" w:rsidR="0010156D" w:rsidRPr="0010156D" w:rsidRDefault="0010156D"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4.</w:t>
            </w:r>
          </w:p>
          <w:p w14:paraId="3025F9E4" w14:textId="78B9C9DE" w:rsidR="0010156D" w:rsidRDefault="0010156D" w:rsidP="0010156D">
            <w:pPr>
              <w:pStyle w:val="Prrafodelista"/>
              <w:tabs>
                <w:tab w:val="left" w:pos="426"/>
              </w:tabs>
              <w:autoSpaceDE w:val="0"/>
              <w:autoSpaceDN w:val="0"/>
              <w:adjustRightInd w:val="0"/>
              <w:spacing w:after="0" w:line="240" w:lineRule="auto"/>
              <w:ind w:right="51"/>
              <w:jc w:val="both"/>
              <w:rPr>
                <w:rFonts w:ascii="Arial" w:hAnsi="Arial" w:cs="Arial"/>
                <w:bCs/>
                <w:sz w:val="24"/>
                <w:szCs w:val="24"/>
              </w:rPr>
            </w:pPr>
            <w:r>
              <w:rPr>
                <w:rFonts w:ascii="Arial" w:hAnsi="Arial" w:cs="Arial"/>
                <w:bCs/>
                <w:sz w:val="24"/>
                <w:szCs w:val="24"/>
              </w:rPr>
              <w:t>Se sugiere trasladar esta disposición al artículo 3° de estos lineamientos ya que regulan los supuestos de interpretación y aplicación de los Lineamientos.</w:t>
            </w:r>
          </w:p>
          <w:p w14:paraId="4482F47E" w14:textId="77777777" w:rsidR="0010156D" w:rsidRPr="0010156D" w:rsidRDefault="0010156D" w:rsidP="0010156D">
            <w:pPr>
              <w:pStyle w:val="Prrafodelista"/>
              <w:tabs>
                <w:tab w:val="left" w:pos="426"/>
              </w:tabs>
              <w:autoSpaceDE w:val="0"/>
              <w:autoSpaceDN w:val="0"/>
              <w:adjustRightInd w:val="0"/>
              <w:spacing w:after="0" w:line="240" w:lineRule="auto"/>
              <w:ind w:right="51"/>
              <w:jc w:val="both"/>
              <w:rPr>
                <w:rFonts w:ascii="Arial" w:hAnsi="Arial" w:cs="Arial"/>
                <w:bCs/>
                <w:sz w:val="24"/>
                <w:szCs w:val="24"/>
              </w:rPr>
            </w:pPr>
          </w:p>
          <w:p w14:paraId="0EB87D80" w14:textId="77777777" w:rsidR="0010156D" w:rsidRPr="0010156D" w:rsidRDefault="0010156D" w:rsidP="0010156D">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428305CB" w14:textId="77777777" w:rsidR="0010156D" w:rsidRPr="0010156D" w:rsidRDefault="0010156D"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9.</w:t>
            </w:r>
          </w:p>
          <w:p w14:paraId="136A3886" w14:textId="711BBFEF" w:rsidR="0010156D" w:rsidRDefault="004F7676" w:rsidP="0010156D">
            <w:pPr>
              <w:pStyle w:val="Prrafodelista"/>
              <w:tabs>
                <w:tab w:val="left" w:pos="426"/>
              </w:tabs>
              <w:autoSpaceDE w:val="0"/>
              <w:autoSpaceDN w:val="0"/>
              <w:adjustRightInd w:val="0"/>
              <w:spacing w:after="0" w:line="240" w:lineRule="auto"/>
              <w:ind w:right="51"/>
              <w:jc w:val="both"/>
              <w:rPr>
                <w:rFonts w:ascii="Arial" w:hAnsi="Arial" w:cs="Arial"/>
                <w:bCs/>
                <w:sz w:val="24"/>
                <w:szCs w:val="24"/>
              </w:rPr>
            </w:pPr>
            <w:r>
              <w:rPr>
                <w:rFonts w:ascii="Arial" w:hAnsi="Arial" w:cs="Arial"/>
                <w:bCs/>
                <w:sz w:val="24"/>
                <w:szCs w:val="24"/>
              </w:rPr>
              <w:t xml:space="preserve">Se realiza </w:t>
            </w:r>
            <w:r w:rsidR="003565B5">
              <w:rPr>
                <w:rFonts w:ascii="Arial" w:hAnsi="Arial" w:cs="Arial"/>
                <w:bCs/>
                <w:sz w:val="24"/>
                <w:szCs w:val="24"/>
              </w:rPr>
              <w:t>una sugerencia mínima de redacción, ello con la finalidad de utilizar los acrónimos establecidos en el glosario de términos, por lo que se sugiere de la siguiente manera:</w:t>
            </w:r>
          </w:p>
          <w:p w14:paraId="0611C880" w14:textId="77777777" w:rsidR="003565B5" w:rsidRDefault="003565B5" w:rsidP="0010156D">
            <w:pPr>
              <w:pStyle w:val="Prrafodelista"/>
              <w:tabs>
                <w:tab w:val="left" w:pos="426"/>
              </w:tabs>
              <w:autoSpaceDE w:val="0"/>
              <w:autoSpaceDN w:val="0"/>
              <w:adjustRightInd w:val="0"/>
              <w:spacing w:after="0" w:line="240" w:lineRule="auto"/>
              <w:ind w:right="51"/>
              <w:jc w:val="both"/>
              <w:rPr>
                <w:rFonts w:ascii="Arial" w:hAnsi="Arial" w:cs="Arial"/>
                <w:bCs/>
                <w:sz w:val="24"/>
                <w:szCs w:val="24"/>
              </w:rPr>
            </w:pPr>
          </w:p>
          <w:p w14:paraId="73C253D9" w14:textId="77777777" w:rsidR="003565B5" w:rsidRPr="003565B5" w:rsidRDefault="003565B5" w:rsidP="003565B5">
            <w:pPr>
              <w:pStyle w:val="Prrafodelista"/>
              <w:tabs>
                <w:tab w:val="left" w:pos="426"/>
              </w:tabs>
              <w:autoSpaceDE w:val="0"/>
              <w:autoSpaceDN w:val="0"/>
              <w:adjustRightInd w:val="0"/>
              <w:spacing w:after="0" w:line="240" w:lineRule="auto"/>
              <w:ind w:left="1446" w:right="51"/>
              <w:jc w:val="both"/>
              <w:rPr>
                <w:rFonts w:ascii="Arial" w:hAnsi="Arial" w:cs="Arial"/>
                <w:bCs/>
                <w:sz w:val="19"/>
                <w:szCs w:val="19"/>
              </w:rPr>
            </w:pPr>
            <w:r w:rsidRPr="003565B5">
              <w:rPr>
                <w:rFonts w:ascii="Arial" w:hAnsi="Arial" w:cs="Arial"/>
                <w:bCs/>
                <w:sz w:val="19"/>
                <w:szCs w:val="19"/>
              </w:rPr>
              <w:t>[…]</w:t>
            </w:r>
          </w:p>
          <w:p w14:paraId="77E85EF8" w14:textId="77777777" w:rsidR="003565B5" w:rsidRPr="003565B5" w:rsidRDefault="003565B5" w:rsidP="003565B5">
            <w:pPr>
              <w:pStyle w:val="Prrafodelista"/>
              <w:tabs>
                <w:tab w:val="left" w:pos="426"/>
              </w:tabs>
              <w:autoSpaceDE w:val="0"/>
              <w:autoSpaceDN w:val="0"/>
              <w:adjustRightInd w:val="0"/>
              <w:spacing w:after="0" w:line="240" w:lineRule="auto"/>
              <w:ind w:left="1446" w:right="51"/>
              <w:jc w:val="both"/>
              <w:rPr>
                <w:rFonts w:ascii="Century Gothic" w:hAnsi="Century Gothic" w:cs="Arial"/>
                <w:sz w:val="19"/>
                <w:szCs w:val="19"/>
                <w:lang w:eastAsia="es-MX"/>
              </w:rPr>
            </w:pPr>
            <w:r w:rsidRPr="003565B5">
              <w:rPr>
                <w:rFonts w:ascii="Century Gothic" w:hAnsi="Century Gothic" w:cs="Arial"/>
                <w:b/>
                <w:sz w:val="19"/>
                <w:szCs w:val="19"/>
                <w:lang w:eastAsia="es-MX"/>
              </w:rPr>
              <w:t>Artículo 9</w:t>
            </w:r>
            <w:r w:rsidRPr="003565B5">
              <w:rPr>
                <w:rFonts w:ascii="Century Gothic" w:hAnsi="Century Gothic" w:cs="Arial"/>
                <w:sz w:val="19"/>
                <w:szCs w:val="19"/>
                <w:lang w:eastAsia="es-MX"/>
              </w:rPr>
              <w:t xml:space="preserve">. Las modalidades de coalición previstas en la </w:t>
            </w:r>
            <w:r w:rsidRPr="003565B5">
              <w:rPr>
                <w:rFonts w:ascii="Century Gothic" w:hAnsi="Century Gothic" w:cs="Arial"/>
                <w:sz w:val="19"/>
                <w:szCs w:val="19"/>
                <w:highlight w:val="yellow"/>
                <w:lang w:eastAsia="es-MX"/>
              </w:rPr>
              <w:t>LIPEEG</w:t>
            </w:r>
            <w:r w:rsidRPr="003565B5">
              <w:rPr>
                <w:rFonts w:ascii="Century Gothic" w:hAnsi="Century Gothic" w:cs="Arial"/>
                <w:sz w:val="19"/>
                <w:szCs w:val="19"/>
                <w:lang w:eastAsia="es-MX"/>
              </w:rPr>
              <w:t xml:space="preserve"> son:</w:t>
            </w:r>
          </w:p>
          <w:p w14:paraId="6F48CDCE" w14:textId="05325B62" w:rsidR="003565B5" w:rsidRPr="003565B5" w:rsidRDefault="003565B5" w:rsidP="003565B5">
            <w:pPr>
              <w:pStyle w:val="Prrafodelista"/>
              <w:tabs>
                <w:tab w:val="left" w:pos="426"/>
              </w:tabs>
              <w:autoSpaceDE w:val="0"/>
              <w:autoSpaceDN w:val="0"/>
              <w:adjustRightInd w:val="0"/>
              <w:spacing w:after="0" w:line="240" w:lineRule="auto"/>
              <w:ind w:left="1446" w:right="51"/>
              <w:jc w:val="both"/>
              <w:rPr>
                <w:rFonts w:ascii="Century Gothic" w:hAnsi="Century Gothic" w:cs="Arial"/>
                <w:bCs/>
                <w:sz w:val="19"/>
                <w:szCs w:val="19"/>
              </w:rPr>
            </w:pPr>
            <w:r w:rsidRPr="003565B5">
              <w:rPr>
                <w:rFonts w:ascii="Century Gothic" w:hAnsi="Century Gothic" w:cs="Arial"/>
                <w:bCs/>
                <w:sz w:val="19"/>
                <w:szCs w:val="19"/>
              </w:rPr>
              <w:t>[…]</w:t>
            </w:r>
          </w:p>
          <w:p w14:paraId="664F6C8E" w14:textId="77777777" w:rsidR="003565B5" w:rsidRPr="0010156D" w:rsidRDefault="003565B5" w:rsidP="0010156D">
            <w:pPr>
              <w:pStyle w:val="Prrafodelista"/>
              <w:tabs>
                <w:tab w:val="left" w:pos="426"/>
              </w:tabs>
              <w:autoSpaceDE w:val="0"/>
              <w:autoSpaceDN w:val="0"/>
              <w:adjustRightInd w:val="0"/>
              <w:spacing w:after="0" w:line="240" w:lineRule="auto"/>
              <w:ind w:right="51"/>
              <w:jc w:val="both"/>
              <w:rPr>
                <w:rFonts w:ascii="Arial" w:hAnsi="Arial" w:cs="Arial"/>
                <w:bCs/>
                <w:sz w:val="24"/>
                <w:szCs w:val="24"/>
              </w:rPr>
            </w:pPr>
          </w:p>
          <w:p w14:paraId="44E81606" w14:textId="77777777" w:rsidR="0010156D" w:rsidRPr="0010156D" w:rsidRDefault="0010156D" w:rsidP="0010156D">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35C8CEAA" w14:textId="77777777" w:rsidR="00F10D58" w:rsidRPr="00F10D58" w:rsidRDefault="00F10D58"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16.</w:t>
            </w:r>
          </w:p>
          <w:p w14:paraId="53EB3238" w14:textId="0D91EB69" w:rsidR="00F10D58" w:rsidRDefault="00F10D58" w:rsidP="00F10D58">
            <w:pPr>
              <w:pStyle w:val="Prrafodelista"/>
              <w:tabs>
                <w:tab w:val="left" w:pos="426"/>
              </w:tabs>
              <w:autoSpaceDE w:val="0"/>
              <w:autoSpaceDN w:val="0"/>
              <w:adjustRightInd w:val="0"/>
              <w:spacing w:after="0" w:line="240" w:lineRule="auto"/>
              <w:ind w:right="51"/>
              <w:jc w:val="both"/>
              <w:rPr>
                <w:rFonts w:ascii="Arial" w:hAnsi="Arial" w:cs="Arial"/>
                <w:bCs/>
                <w:sz w:val="24"/>
                <w:szCs w:val="24"/>
              </w:rPr>
            </w:pPr>
            <w:r>
              <w:rPr>
                <w:rFonts w:ascii="Arial" w:hAnsi="Arial" w:cs="Arial"/>
                <w:bCs/>
                <w:sz w:val="24"/>
                <w:szCs w:val="24"/>
              </w:rPr>
              <w:t xml:space="preserve">Se realiza </w:t>
            </w:r>
            <w:r w:rsidR="00041309">
              <w:rPr>
                <w:rFonts w:ascii="Arial" w:hAnsi="Arial" w:cs="Arial"/>
                <w:bCs/>
                <w:sz w:val="24"/>
                <w:szCs w:val="24"/>
              </w:rPr>
              <w:t xml:space="preserve">una sugerencia de redacción, esto en virtud de que la Presidencia del Consejo General, no tiene facultades para ausentarse y por el contrario la Secretaría Ejecutiva funge como </w:t>
            </w:r>
            <w:r w:rsidR="00041309">
              <w:rPr>
                <w:rFonts w:ascii="Arial" w:hAnsi="Arial" w:cs="Arial"/>
                <w:b/>
                <w:sz w:val="24"/>
                <w:szCs w:val="24"/>
              </w:rPr>
              <w:t xml:space="preserve">auxiliar de la Presidencia </w:t>
            </w:r>
            <w:r w:rsidR="00041309">
              <w:rPr>
                <w:rFonts w:ascii="Arial" w:hAnsi="Arial" w:cs="Arial"/>
                <w:bCs/>
                <w:sz w:val="24"/>
                <w:szCs w:val="24"/>
              </w:rPr>
              <w:t>para la recepción de las solicitudes de registro de convenio de coalición. Por lo que se propone la siguiente redacción:</w:t>
            </w:r>
          </w:p>
          <w:p w14:paraId="674515ED" w14:textId="77777777" w:rsidR="00041309" w:rsidRDefault="00041309" w:rsidP="00F10D58">
            <w:pPr>
              <w:pStyle w:val="Prrafodelista"/>
              <w:tabs>
                <w:tab w:val="left" w:pos="426"/>
              </w:tabs>
              <w:autoSpaceDE w:val="0"/>
              <w:autoSpaceDN w:val="0"/>
              <w:adjustRightInd w:val="0"/>
              <w:spacing w:after="0" w:line="240" w:lineRule="auto"/>
              <w:ind w:right="51"/>
              <w:jc w:val="both"/>
              <w:rPr>
                <w:rFonts w:ascii="Arial" w:hAnsi="Arial" w:cs="Arial"/>
                <w:bCs/>
                <w:sz w:val="24"/>
                <w:szCs w:val="24"/>
              </w:rPr>
            </w:pPr>
          </w:p>
          <w:p w14:paraId="6F1D5781" w14:textId="2B17CD7B" w:rsidR="00041309" w:rsidRPr="00041309" w:rsidRDefault="00041309" w:rsidP="00041309">
            <w:pPr>
              <w:pStyle w:val="Prrafodelista"/>
              <w:tabs>
                <w:tab w:val="left" w:pos="426"/>
              </w:tabs>
              <w:autoSpaceDE w:val="0"/>
              <w:autoSpaceDN w:val="0"/>
              <w:adjustRightInd w:val="0"/>
              <w:spacing w:after="0" w:line="240" w:lineRule="auto"/>
              <w:ind w:left="1587" w:right="51" w:hanging="141"/>
              <w:jc w:val="both"/>
              <w:rPr>
                <w:rFonts w:ascii="Century Gothic" w:hAnsi="Century Gothic" w:cs="Arial"/>
                <w:bCs/>
                <w:sz w:val="19"/>
                <w:szCs w:val="19"/>
              </w:rPr>
            </w:pPr>
            <w:r w:rsidRPr="00041309">
              <w:rPr>
                <w:rFonts w:ascii="Century Gothic" w:hAnsi="Century Gothic" w:cs="Arial"/>
                <w:bCs/>
                <w:sz w:val="19"/>
                <w:szCs w:val="19"/>
              </w:rPr>
              <w:t>[…]</w:t>
            </w:r>
          </w:p>
          <w:p w14:paraId="4E715DAD" w14:textId="6D24FBEA" w:rsidR="00041309" w:rsidRDefault="00041309" w:rsidP="00041309">
            <w:pPr>
              <w:pStyle w:val="Prrafodelista"/>
              <w:tabs>
                <w:tab w:val="left" w:pos="426"/>
              </w:tabs>
              <w:autoSpaceDE w:val="0"/>
              <w:autoSpaceDN w:val="0"/>
              <w:adjustRightInd w:val="0"/>
              <w:spacing w:after="0" w:line="240" w:lineRule="auto"/>
              <w:ind w:left="1446" w:right="51"/>
              <w:jc w:val="both"/>
              <w:rPr>
                <w:rFonts w:ascii="Century Gothic" w:hAnsi="Century Gothic" w:cs="Arial"/>
                <w:sz w:val="19"/>
                <w:szCs w:val="19"/>
                <w:lang w:eastAsia="es-MX"/>
              </w:rPr>
            </w:pPr>
            <w:r w:rsidRPr="00041309">
              <w:rPr>
                <w:rFonts w:ascii="Century Gothic" w:hAnsi="Century Gothic" w:cs="Arial"/>
                <w:b/>
                <w:sz w:val="19"/>
                <w:szCs w:val="19"/>
              </w:rPr>
              <w:t>Artículo 16.</w:t>
            </w:r>
            <w:r>
              <w:rPr>
                <w:rFonts w:ascii="Century Gothic" w:hAnsi="Century Gothic" w:cs="Arial"/>
                <w:b/>
                <w:sz w:val="19"/>
                <w:szCs w:val="19"/>
              </w:rPr>
              <w:t xml:space="preserve"> </w:t>
            </w:r>
            <w:r w:rsidRPr="00041309">
              <w:rPr>
                <w:rFonts w:ascii="Century Gothic" w:hAnsi="Century Gothic" w:cs="Arial"/>
                <w:sz w:val="19"/>
                <w:szCs w:val="19"/>
                <w:lang w:eastAsia="es-MX"/>
              </w:rPr>
              <w:t xml:space="preserve">La solicitud de registro del convenio de coalición deberá presentarse ante la Presidencia del Consejo General </w:t>
            </w:r>
            <w:r w:rsidRPr="00041309">
              <w:rPr>
                <w:rFonts w:ascii="Century Gothic" w:hAnsi="Century Gothic" w:cs="Arial"/>
                <w:b/>
                <w:bCs/>
                <w:sz w:val="19"/>
                <w:szCs w:val="19"/>
                <w:lang w:eastAsia="es-MX"/>
              </w:rPr>
              <w:t>o, en su caso, ante la Secretaría Ejecutiva</w:t>
            </w:r>
            <w:r w:rsidRPr="00041309">
              <w:rPr>
                <w:rFonts w:ascii="Century Gothic" w:hAnsi="Century Gothic" w:cs="Arial"/>
                <w:sz w:val="19"/>
                <w:szCs w:val="19"/>
                <w:lang w:eastAsia="es-MX"/>
              </w:rPr>
              <w:t>, desde la fecha de inicio del proceso electoral y hasta la fecha en que inicie la etapa de precampañas de la elección de que se trate, conforme a lo siguiente:</w:t>
            </w:r>
          </w:p>
          <w:p w14:paraId="610D5916" w14:textId="76DE72B1" w:rsidR="00041309" w:rsidRPr="00041309" w:rsidRDefault="00041309" w:rsidP="00041309">
            <w:pPr>
              <w:pStyle w:val="Prrafodelista"/>
              <w:tabs>
                <w:tab w:val="left" w:pos="426"/>
              </w:tabs>
              <w:autoSpaceDE w:val="0"/>
              <w:autoSpaceDN w:val="0"/>
              <w:adjustRightInd w:val="0"/>
              <w:spacing w:after="0" w:line="240" w:lineRule="auto"/>
              <w:ind w:left="1446" w:right="51"/>
              <w:jc w:val="both"/>
              <w:rPr>
                <w:rFonts w:ascii="Century Gothic" w:hAnsi="Century Gothic" w:cs="Arial"/>
                <w:bCs/>
                <w:sz w:val="19"/>
                <w:szCs w:val="19"/>
              </w:rPr>
            </w:pPr>
            <w:r w:rsidRPr="00041309">
              <w:rPr>
                <w:rFonts w:ascii="Century Gothic" w:hAnsi="Century Gothic" w:cs="Arial"/>
                <w:bCs/>
                <w:sz w:val="19"/>
                <w:szCs w:val="19"/>
              </w:rPr>
              <w:t>[…]</w:t>
            </w:r>
          </w:p>
          <w:p w14:paraId="71FD7D6E" w14:textId="77777777" w:rsidR="00F10D58" w:rsidRPr="007B2644" w:rsidRDefault="00F10D58" w:rsidP="007B2644">
            <w:pPr>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6F80E4BF" w14:textId="76CAEC15" w:rsidR="00824418" w:rsidRDefault="00824418" w:rsidP="00824418">
            <w:pPr>
              <w:pStyle w:val="Prrafodelista"/>
              <w:tabs>
                <w:tab w:val="left" w:pos="426"/>
              </w:tabs>
              <w:autoSpaceDE w:val="0"/>
              <w:autoSpaceDN w:val="0"/>
              <w:adjustRightInd w:val="0"/>
              <w:spacing w:after="0" w:line="240" w:lineRule="auto"/>
              <w:ind w:right="51"/>
              <w:jc w:val="both"/>
              <w:rPr>
                <w:rFonts w:ascii="Arial" w:hAnsi="Arial" w:cs="Arial"/>
                <w:sz w:val="24"/>
                <w:szCs w:val="24"/>
              </w:rPr>
            </w:pPr>
            <w:r>
              <w:rPr>
                <w:rFonts w:ascii="Arial" w:hAnsi="Arial" w:cs="Arial"/>
                <w:sz w:val="24"/>
                <w:szCs w:val="24"/>
              </w:rPr>
              <w:t>Asimismo, se sugiere que previo a la aprobación de estos Lineamientos por parte del Consejo General, primero se apruebe la modificación al calendario electoral aprobado mediante acuerdo 042/SO/29-06-2023, ello con el fin de que las fechas establecidas en este artículo, no sean contradictorias con lo ya aprobado por el Consejo General de este Instituto</w:t>
            </w:r>
            <w:r w:rsidR="00D07D8A">
              <w:rPr>
                <w:rFonts w:ascii="Arial" w:hAnsi="Arial" w:cs="Arial"/>
                <w:sz w:val="24"/>
                <w:szCs w:val="24"/>
              </w:rPr>
              <w:t>.</w:t>
            </w:r>
          </w:p>
          <w:p w14:paraId="7352A86A" w14:textId="77777777" w:rsidR="00824418" w:rsidRDefault="00824418" w:rsidP="00824418">
            <w:pPr>
              <w:pStyle w:val="Prrafodelista"/>
              <w:tabs>
                <w:tab w:val="left" w:pos="426"/>
              </w:tabs>
              <w:autoSpaceDE w:val="0"/>
              <w:autoSpaceDN w:val="0"/>
              <w:adjustRightInd w:val="0"/>
              <w:spacing w:after="0" w:line="240" w:lineRule="auto"/>
              <w:ind w:right="51"/>
              <w:jc w:val="both"/>
              <w:rPr>
                <w:rFonts w:ascii="Arial" w:hAnsi="Arial" w:cs="Arial"/>
                <w:sz w:val="24"/>
                <w:szCs w:val="24"/>
              </w:rPr>
            </w:pPr>
          </w:p>
          <w:p w14:paraId="07A3DDDD" w14:textId="79201E98" w:rsidR="00D07D8A" w:rsidRPr="00D07D8A" w:rsidRDefault="00D07D8A"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sidR="00C9649E">
              <w:rPr>
                <w:rFonts w:ascii="Arial" w:hAnsi="Arial" w:cs="Arial"/>
                <w:b/>
                <w:sz w:val="24"/>
                <w:szCs w:val="24"/>
              </w:rPr>
              <w:t>s</w:t>
            </w:r>
            <w:r>
              <w:rPr>
                <w:rFonts w:ascii="Arial" w:hAnsi="Arial" w:cs="Arial"/>
                <w:b/>
                <w:sz w:val="24"/>
                <w:szCs w:val="24"/>
              </w:rPr>
              <w:t xml:space="preserve"> 26</w:t>
            </w:r>
            <w:r w:rsidR="00C9649E">
              <w:rPr>
                <w:rFonts w:ascii="Arial" w:hAnsi="Arial" w:cs="Arial"/>
                <w:b/>
                <w:sz w:val="24"/>
                <w:szCs w:val="24"/>
              </w:rPr>
              <w:t>; 27; 34 y 39</w:t>
            </w:r>
            <w:r>
              <w:rPr>
                <w:rFonts w:ascii="Arial" w:hAnsi="Arial" w:cs="Arial"/>
                <w:b/>
                <w:sz w:val="24"/>
                <w:szCs w:val="24"/>
              </w:rPr>
              <w:t>.</w:t>
            </w:r>
          </w:p>
          <w:p w14:paraId="23506BE7" w14:textId="562A2A8D" w:rsidR="00D07D8A" w:rsidRDefault="00D07D8A" w:rsidP="00D07D8A">
            <w:pPr>
              <w:pStyle w:val="Prrafodelista"/>
              <w:tabs>
                <w:tab w:val="left" w:pos="426"/>
              </w:tabs>
              <w:autoSpaceDE w:val="0"/>
              <w:autoSpaceDN w:val="0"/>
              <w:adjustRightInd w:val="0"/>
              <w:spacing w:after="0" w:line="240" w:lineRule="auto"/>
              <w:ind w:right="51"/>
              <w:jc w:val="both"/>
              <w:rPr>
                <w:rFonts w:ascii="Arial" w:hAnsi="Arial" w:cs="Arial"/>
                <w:sz w:val="24"/>
                <w:szCs w:val="24"/>
              </w:rPr>
            </w:pPr>
            <w:r>
              <w:rPr>
                <w:rFonts w:ascii="Arial" w:hAnsi="Arial" w:cs="Arial"/>
                <w:sz w:val="24"/>
                <w:szCs w:val="24"/>
              </w:rPr>
              <w:t xml:space="preserve">Se sugiere que previo a la aprobación de estos Lineamientos por parte del Consejo General, primero se apruebe la modificación al calendario electoral aprobado mediante </w:t>
            </w:r>
            <w:r>
              <w:rPr>
                <w:rFonts w:ascii="Arial" w:hAnsi="Arial" w:cs="Arial"/>
                <w:sz w:val="24"/>
                <w:szCs w:val="24"/>
              </w:rPr>
              <w:lastRenderedPageBreak/>
              <w:t>acuerdo 042/SO/29-06-2023, ello con el fin de que las fechas establecidas en este artículo, no sean contradictorias con lo ya aprobado por el Consejo General de este Instituto.</w:t>
            </w:r>
          </w:p>
          <w:p w14:paraId="227B2152" w14:textId="77777777" w:rsidR="00D07D8A" w:rsidRPr="00D07D8A" w:rsidRDefault="00D07D8A" w:rsidP="00D07D8A">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5003582E" w14:textId="2F922260" w:rsidR="00A700F9" w:rsidRPr="00A700F9" w:rsidRDefault="00A700F9"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sidRPr="009322B8">
              <w:rPr>
                <w:rFonts w:ascii="Arial" w:hAnsi="Arial" w:cs="Arial"/>
                <w:b/>
                <w:sz w:val="24"/>
                <w:szCs w:val="24"/>
              </w:rPr>
              <w:t>Artículo</w:t>
            </w:r>
            <w:r>
              <w:rPr>
                <w:rFonts w:ascii="Arial" w:hAnsi="Arial" w:cs="Arial"/>
                <w:b/>
                <w:sz w:val="24"/>
                <w:szCs w:val="24"/>
              </w:rPr>
              <w:t xml:space="preserve"> </w:t>
            </w:r>
            <w:r w:rsidR="00C9649E">
              <w:rPr>
                <w:rFonts w:ascii="Arial" w:hAnsi="Arial" w:cs="Arial"/>
                <w:b/>
                <w:sz w:val="24"/>
                <w:szCs w:val="24"/>
              </w:rPr>
              <w:t>34</w:t>
            </w:r>
            <w:r>
              <w:rPr>
                <w:rFonts w:ascii="Arial" w:hAnsi="Arial" w:cs="Arial"/>
                <w:b/>
                <w:sz w:val="24"/>
                <w:szCs w:val="24"/>
              </w:rPr>
              <w:t>.</w:t>
            </w:r>
          </w:p>
          <w:p w14:paraId="4E597581" w14:textId="3CD7645F" w:rsidR="00C9649E" w:rsidRDefault="00C9649E" w:rsidP="00C9649E">
            <w:pPr>
              <w:pStyle w:val="Prrafodelista"/>
              <w:tabs>
                <w:tab w:val="left" w:pos="426"/>
              </w:tabs>
              <w:autoSpaceDE w:val="0"/>
              <w:autoSpaceDN w:val="0"/>
              <w:adjustRightInd w:val="0"/>
              <w:spacing w:after="0" w:line="240" w:lineRule="auto"/>
              <w:ind w:right="51"/>
              <w:jc w:val="both"/>
              <w:rPr>
                <w:rFonts w:ascii="Arial" w:hAnsi="Arial" w:cs="Arial"/>
                <w:bCs/>
                <w:sz w:val="24"/>
                <w:szCs w:val="24"/>
              </w:rPr>
            </w:pPr>
            <w:r>
              <w:rPr>
                <w:rFonts w:ascii="Arial" w:hAnsi="Arial" w:cs="Arial"/>
                <w:bCs/>
                <w:sz w:val="24"/>
                <w:szCs w:val="24"/>
              </w:rPr>
              <w:t xml:space="preserve">Se realiza una sugerencia de redacción, esto en virtud de que la Presidencia del Consejo General, no tiene facultades para ausentarse y por el contrario la Secretaría Ejecutiva funge como </w:t>
            </w:r>
            <w:r>
              <w:rPr>
                <w:rFonts w:ascii="Arial" w:hAnsi="Arial" w:cs="Arial"/>
                <w:b/>
                <w:sz w:val="24"/>
                <w:szCs w:val="24"/>
              </w:rPr>
              <w:t xml:space="preserve">auxiliar de la Presidencia </w:t>
            </w:r>
            <w:r>
              <w:rPr>
                <w:rFonts w:ascii="Arial" w:hAnsi="Arial" w:cs="Arial"/>
                <w:bCs/>
                <w:sz w:val="24"/>
                <w:szCs w:val="24"/>
              </w:rPr>
              <w:t xml:space="preserve">para la recepción de las solicitudes de registro de </w:t>
            </w:r>
            <w:r w:rsidR="008A241D">
              <w:rPr>
                <w:rFonts w:ascii="Arial" w:hAnsi="Arial" w:cs="Arial"/>
                <w:bCs/>
                <w:sz w:val="24"/>
                <w:szCs w:val="24"/>
              </w:rPr>
              <w:t>candidaturas comunes</w:t>
            </w:r>
            <w:r>
              <w:rPr>
                <w:rFonts w:ascii="Arial" w:hAnsi="Arial" w:cs="Arial"/>
                <w:bCs/>
                <w:sz w:val="24"/>
                <w:szCs w:val="24"/>
              </w:rPr>
              <w:t>. Por lo que se propone la siguiente redacción:</w:t>
            </w:r>
          </w:p>
          <w:p w14:paraId="58FDB578" w14:textId="77777777" w:rsidR="00C9649E" w:rsidRDefault="00C9649E" w:rsidP="00C9649E">
            <w:pPr>
              <w:pStyle w:val="Prrafodelista"/>
              <w:tabs>
                <w:tab w:val="left" w:pos="426"/>
              </w:tabs>
              <w:autoSpaceDE w:val="0"/>
              <w:autoSpaceDN w:val="0"/>
              <w:adjustRightInd w:val="0"/>
              <w:spacing w:after="0" w:line="240" w:lineRule="auto"/>
              <w:ind w:right="51"/>
              <w:jc w:val="both"/>
              <w:rPr>
                <w:rFonts w:ascii="Arial" w:hAnsi="Arial" w:cs="Arial"/>
                <w:bCs/>
                <w:sz w:val="24"/>
                <w:szCs w:val="24"/>
              </w:rPr>
            </w:pPr>
          </w:p>
          <w:p w14:paraId="1827B41B" w14:textId="77777777" w:rsidR="00C9649E" w:rsidRPr="00041309" w:rsidRDefault="00C9649E" w:rsidP="00C9649E">
            <w:pPr>
              <w:pStyle w:val="Prrafodelista"/>
              <w:tabs>
                <w:tab w:val="left" w:pos="426"/>
              </w:tabs>
              <w:autoSpaceDE w:val="0"/>
              <w:autoSpaceDN w:val="0"/>
              <w:adjustRightInd w:val="0"/>
              <w:spacing w:after="0" w:line="240" w:lineRule="auto"/>
              <w:ind w:left="1587" w:right="51" w:hanging="141"/>
              <w:jc w:val="both"/>
              <w:rPr>
                <w:rFonts w:ascii="Century Gothic" w:hAnsi="Century Gothic" w:cs="Arial"/>
                <w:bCs/>
                <w:sz w:val="19"/>
                <w:szCs w:val="19"/>
              </w:rPr>
            </w:pPr>
            <w:r w:rsidRPr="00041309">
              <w:rPr>
                <w:rFonts w:ascii="Century Gothic" w:hAnsi="Century Gothic" w:cs="Arial"/>
                <w:bCs/>
                <w:sz w:val="19"/>
                <w:szCs w:val="19"/>
              </w:rPr>
              <w:t>[…]</w:t>
            </w:r>
          </w:p>
          <w:p w14:paraId="46353EC8" w14:textId="7E7A8B0B" w:rsidR="00C9649E" w:rsidRPr="00C9649E" w:rsidRDefault="00C9649E" w:rsidP="00C9649E">
            <w:pPr>
              <w:pStyle w:val="Prrafodelista"/>
              <w:tabs>
                <w:tab w:val="left" w:pos="426"/>
              </w:tabs>
              <w:autoSpaceDE w:val="0"/>
              <w:autoSpaceDN w:val="0"/>
              <w:adjustRightInd w:val="0"/>
              <w:spacing w:after="0" w:line="240" w:lineRule="auto"/>
              <w:ind w:left="1446" w:right="51"/>
              <w:jc w:val="both"/>
              <w:rPr>
                <w:rFonts w:ascii="Century Gothic" w:hAnsi="Century Gothic" w:cs="Arial"/>
                <w:sz w:val="19"/>
                <w:szCs w:val="19"/>
                <w:lang w:eastAsia="es-MX"/>
              </w:rPr>
            </w:pPr>
            <w:r w:rsidRPr="00041309">
              <w:rPr>
                <w:rFonts w:ascii="Century Gothic" w:hAnsi="Century Gothic" w:cs="Arial"/>
                <w:b/>
                <w:sz w:val="19"/>
                <w:szCs w:val="19"/>
              </w:rPr>
              <w:t xml:space="preserve">Artículo </w:t>
            </w:r>
            <w:r>
              <w:rPr>
                <w:rFonts w:ascii="Century Gothic" w:hAnsi="Century Gothic" w:cs="Arial"/>
                <w:b/>
                <w:sz w:val="19"/>
                <w:szCs w:val="19"/>
              </w:rPr>
              <w:t>34</w:t>
            </w:r>
            <w:r w:rsidRPr="00041309">
              <w:rPr>
                <w:rFonts w:ascii="Century Gothic" w:hAnsi="Century Gothic" w:cs="Arial"/>
                <w:b/>
                <w:sz w:val="19"/>
                <w:szCs w:val="19"/>
              </w:rPr>
              <w:t>.</w:t>
            </w:r>
            <w:r>
              <w:rPr>
                <w:rFonts w:ascii="Century Gothic" w:hAnsi="Century Gothic" w:cs="Arial"/>
                <w:b/>
                <w:sz w:val="19"/>
                <w:szCs w:val="19"/>
              </w:rPr>
              <w:t xml:space="preserve"> </w:t>
            </w:r>
            <w:r w:rsidRPr="00C9649E">
              <w:rPr>
                <w:rFonts w:ascii="Century Gothic" w:eastAsia="Arial" w:hAnsi="Century Gothic" w:cs="Arial"/>
                <w:sz w:val="19"/>
                <w:szCs w:val="19"/>
                <w:lang w:eastAsia="es-MX"/>
              </w:rPr>
              <w:t xml:space="preserve">La solicitud de registro deberá presentarse en un tanto, ante la Presidencia del Consejo General </w:t>
            </w:r>
            <w:r w:rsidRPr="00C9649E">
              <w:rPr>
                <w:rFonts w:ascii="Century Gothic" w:eastAsia="Arial" w:hAnsi="Century Gothic" w:cs="Arial"/>
                <w:b/>
                <w:bCs/>
                <w:sz w:val="19"/>
                <w:szCs w:val="19"/>
                <w:lang w:eastAsia="es-MX"/>
              </w:rPr>
              <w:t>y, en su caso,</w:t>
            </w:r>
            <w:r w:rsidRPr="00C9649E">
              <w:rPr>
                <w:rFonts w:ascii="Century Gothic" w:eastAsia="Arial" w:hAnsi="Century Gothic" w:cs="Arial"/>
                <w:sz w:val="19"/>
                <w:szCs w:val="19"/>
                <w:lang w:eastAsia="es-MX"/>
              </w:rPr>
              <w:t xml:space="preserve"> ante la Secretaría Ejecutiva, en los siguientes plazos:</w:t>
            </w:r>
          </w:p>
          <w:p w14:paraId="03B669BC" w14:textId="77777777" w:rsidR="00C9649E" w:rsidRPr="00041309" w:rsidRDefault="00C9649E" w:rsidP="00C9649E">
            <w:pPr>
              <w:pStyle w:val="Prrafodelista"/>
              <w:tabs>
                <w:tab w:val="left" w:pos="426"/>
              </w:tabs>
              <w:autoSpaceDE w:val="0"/>
              <w:autoSpaceDN w:val="0"/>
              <w:adjustRightInd w:val="0"/>
              <w:spacing w:after="0" w:line="240" w:lineRule="auto"/>
              <w:ind w:left="1446" w:right="51"/>
              <w:jc w:val="both"/>
              <w:rPr>
                <w:rFonts w:ascii="Century Gothic" w:hAnsi="Century Gothic" w:cs="Arial"/>
                <w:bCs/>
                <w:sz w:val="19"/>
                <w:szCs w:val="19"/>
              </w:rPr>
            </w:pPr>
            <w:r w:rsidRPr="00041309">
              <w:rPr>
                <w:rFonts w:ascii="Century Gothic" w:hAnsi="Century Gothic" w:cs="Arial"/>
                <w:bCs/>
                <w:sz w:val="19"/>
                <w:szCs w:val="19"/>
              </w:rPr>
              <w:t>[…]</w:t>
            </w:r>
          </w:p>
          <w:p w14:paraId="34E5AD9B" w14:textId="77777777" w:rsidR="00C9649E" w:rsidRPr="00A700F9" w:rsidRDefault="00C9649E" w:rsidP="00A700F9">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p>
          <w:p w14:paraId="483F8973" w14:textId="350E8E14" w:rsidR="009441C7" w:rsidRPr="000D6D13" w:rsidRDefault="00C9649E" w:rsidP="009322B8">
            <w:pPr>
              <w:pStyle w:val="Prrafodelista"/>
              <w:numPr>
                <w:ilvl w:val="0"/>
                <w:numId w:val="15"/>
              </w:numPr>
              <w:tabs>
                <w:tab w:val="left" w:pos="426"/>
              </w:tabs>
              <w:autoSpaceDE w:val="0"/>
              <w:autoSpaceDN w:val="0"/>
              <w:adjustRightInd w:val="0"/>
              <w:spacing w:after="0" w:line="240" w:lineRule="auto"/>
              <w:ind w:right="51"/>
              <w:jc w:val="both"/>
              <w:rPr>
                <w:rFonts w:ascii="Arial" w:hAnsi="Arial" w:cs="Arial"/>
                <w:bCs/>
                <w:sz w:val="24"/>
                <w:szCs w:val="24"/>
                <w:lang w:eastAsia="es-MX"/>
              </w:rPr>
            </w:pPr>
            <w:r>
              <w:rPr>
                <w:rFonts w:ascii="Arial" w:hAnsi="Arial" w:cs="Arial"/>
                <w:b/>
                <w:bCs/>
                <w:sz w:val="24"/>
                <w:szCs w:val="24"/>
              </w:rPr>
              <w:t>Observación general</w:t>
            </w:r>
            <w:r w:rsidR="009441C7" w:rsidRPr="009322B8">
              <w:rPr>
                <w:rFonts w:ascii="Arial" w:hAnsi="Arial" w:cs="Arial"/>
                <w:sz w:val="24"/>
                <w:szCs w:val="24"/>
              </w:rPr>
              <w:t>.</w:t>
            </w:r>
          </w:p>
          <w:p w14:paraId="4B58E27D" w14:textId="2BF5AA61" w:rsidR="000D6D13" w:rsidRPr="009322B8" w:rsidRDefault="000D6D13" w:rsidP="000D6D13">
            <w:pPr>
              <w:pStyle w:val="Prrafodelista"/>
              <w:tabs>
                <w:tab w:val="left" w:pos="426"/>
              </w:tabs>
              <w:autoSpaceDE w:val="0"/>
              <w:autoSpaceDN w:val="0"/>
              <w:adjustRightInd w:val="0"/>
              <w:spacing w:after="0" w:line="240" w:lineRule="auto"/>
              <w:ind w:right="51"/>
              <w:jc w:val="both"/>
              <w:rPr>
                <w:rFonts w:ascii="Arial" w:hAnsi="Arial" w:cs="Arial"/>
                <w:bCs/>
                <w:sz w:val="24"/>
                <w:szCs w:val="24"/>
                <w:lang w:eastAsia="es-MX"/>
              </w:rPr>
            </w:pPr>
            <w:r>
              <w:rPr>
                <w:rFonts w:ascii="Arial" w:hAnsi="Arial" w:cs="Arial"/>
                <w:sz w:val="24"/>
                <w:szCs w:val="24"/>
              </w:rPr>
              <w:t>Se sugiere al área generadora del documento normativo en estudio, establecer en todo el documento el manejo de un lenguaje incluyente</w:t>
            </w:r>
          </w:p>
          <w:p w14:paraId="4DBB6CC0" w14:textId="77777777" w:rsidR="009441C7" w:rsidRDefault="009441C7" w:rsidP="00076647">
            <w:pPr>
              <w:tabs>
                <w:tab w:val="left" w:pos="426"/>
              </w:tabs>
              <w:autoSpaceDE w:val="0"/>
              <w:autoSpaceDN w:val="0"/>
              <w:adjustRightInd w:val="0"/>
              <w:spacing w:after="0" w:line="240" w:lineRule="auto"/>
              <w:ind w:right="51"/>
              <w:jc w:val="both"/>
              <w:rPr>
                <w:rFonts w:ascii="Arial" w:hAnsi="Arial" w:cs="Arial"/>
                <w:bCs/>
                <w:sz w:val="22"/>
                <w:szCs w:val="22"/>
                <w:lang w:eastAsia="es-MX"/>
              </w:rPr>
            </w:pPr>
          </w:p>
          <w:p w14:paraId="7A72380C" w14:textId="2DF049BB" w:rsidR="009441C7" w:rsidRPr="00DD3588" w:rsidRDefault="009441C7" w:rsidP="000D6D13">
            <w:pPr>
              <w:tabs>
                <w:tab w:val="left" w:pos="426"/>
              </w:tabs>
              <w:autoSpaceDE w:val="0"/>
              <w:autoSpaceDN w:val="0"/>
              <w:adjustRightInd w:val="0"/>
              <w:spacing w:after="0" w:line="240" w:lineRule="auto"/>
              <w:ind w:right="51"/>
              <w:jc w:val="both"/>
              <w:rPr>
                <w:rFonts w:ascii="Arial" w:hAnsi="Arial" w:cs="Arial"/>
                <w:b/>
                <w:sz w:val="24"/>
                <w:szCs w:val="24"/>
              </w:rPr>
            </w:pPr>
          </w:p>
        </w:tc>
      </w:tr>
    </w:tbl>
    <w:p w14:paraId="5EF06F95" w14:textId="77777777" w:rsidR="009441C7" w:rsidRDefault="009441C7" w:rsidP="009441C7">
      <w:pPr>
        <w:jc w:val="both"/>
        <w:rPr>
          <w:rFonts w:ascii="Arial" w:hAnsi="Arial" w:cs="Arial"/>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9441C7" w:rsidRPr="005C39A7" w14:paraId="71918181" w14:textId="77777777" w:rsidTr="000D6D13">
        <w:trPr>
          <w:trHeight w:val="377"/>
        </w:trPr>
        <w:tc>
          <w:tcPr>
            <w:tcW w:w="10343" w:type="dxa"/>
            <w:shd w:val="clear" w:color="auto" w:fill="auto"/>
          </w:tcPr>
          <w:p w14:paraId="48F57E32" w14:textId="77777777" w:rsidR="009441C7" w:rsidRPr="00C54FBC" w:rsidRDefault="009441C7" w:rsidP="00076647">
            <w:pPr>
              <w:spacing w:after="0" w:line="240" w:lineRule="auto"/>
              <w:jc w:val="both"/>
              <w:rPr>
                <w:rFonts w:ascii="Arial" w:hAnsi="Arial" w:cs="Arial"/>
                <w:sz w:val="24"/>
                <w:szCs w:val="24"/>
              </w:rPr>
            </w:pPr>
          </w:p>
          <w:p w14:paraId="0CF7208E" w14:textId="77777777" w:rsidR="009441C7" w:rsidRPr="00C54FBC" w:rsidRDefault="009441C7" w:rsidP="00076647">
            <w:pPr>
              <w:spacing w:after="0" w:line="240" w:lineRule="auto"/>
              <w:jc w:val="both"/>
              <w:rPr>
                <w:rFonts w:ascii="Arial" w:hAnsi="Arial" w:cs="Arial"/>
                <w:sz w:val="24"/>
                <w:szCs w:val="24"/>
              </w:rPr>
            </w:pPr>
            <w:r w:rsidRPr="00C54FBC">
              <w:rPr>
                <w:rFonts w:ascii="Arial" w:hAnsi="Arial" w:cs="Arial"/>
                <w:sz w:val="24"/>
                <w:szCs w:val="24"/>
              </w:rPr>
              <w:t>Concluido el proceso de análisis, revisión y formuladas las observaciones al instrumento normativo, del cual se da cuenta mediante el anexo correspondiente, esta Comisión Especial de Normativa Interna, Dictamina lo siguiente:</w:t>
            </w:r>
          </w:p>
          <w:p w14:paraId="7FA899A2" w14:textId="77777777" w:rsidR="009441C7" w:rsidRDefault="009441C7" w:rsidP="00076647">
            <w:pPr>
              <w:spacing w:after="0" w:line="240" w:lineRule="auto"/>
              <w:jc w:val="both"/>
              <w:rPr>
                <w:rFonts w:ascii="Arial" w:hAnsi="Arial" w:cs="Arial"/>
                <w:sz w:val="24"/>
                <w:szCs w:val="24"/>
              </w:rPr>
            </w:pPr>
          </w:p>
          <w:p w14:paraId="021AE8F2" w14:textId="77777777" w:rsidR="009441C7" w:rsidRPr="00C54FBC" w:rsidRDefault="009441C7" w:rsidP="00076647">
            <w:pPr>
              <w:spacing w:after="0" w:line="240" w:lineRule="auto"/>
              <w:jc w:val="both"/>
              <w:rPr>
                <w:rFonts w:ascii="Arial" w:hAnsi="Arial" w:cs="Arial"/>
                <w:sz w:val="24"/>
                <w:szCs w:val="24"/>
              </w:rPr>
            </w:pPr>
          </w:p>
          <w:p w14:paraId="5D674096" w14:textId="77777777" w:rsidR="009441C7" w:rsidRPr="00C54FBC" w:rsidRDefault="009441C7" w:rsidP="00076647">
            <w:pPr>
              <w:jc w:val="center"/>
              <w:rPr>
                <w:rFonts w:ascii="Arial" w:hAnsi="Arial" w:cs="Arial"/>
                <w:b/>
                <w:sz w:val="24"/>
                <w:szCs w:val="24"/>
              </w:rPr>
            </w:pPr>
            <w:r w:rsidRPr="00C54FBC">
              <w:rPr>
                <w:rFonts w:ascii="Arial" w:hAnsi="Arial" w:cs="Arial"/>
                <w:b/>
                <w:sz w:val="24"/>
                <w:szCs w:val="24"/>
              </w:rPr>
              <w:t>PUNTOS RESOLUTIVOS</w:t>
            </w:r>
          </w:p>
          <w:p w14:paraId="7A5B1417" w14:textId="339C121C" w:rsidR="009441C7" w:rsidRPr="005826C8" w:rsidRDefault="009441C7" w:rsidP="00FB3962">
            <w:pPr>
              <w:pStyle w:val="Prrafodelista"/>
              <w:numPr>
                <w:ilvl w:val="0"/>
                <w:numId w:val="3"/>
              </w:numPr>
              <w:spacing w:after="0" w:line="240" w:lineRule="auto"/>
              <w:jc w:val="both"/>
              <w:rPr>
                <w:rFonts w:ascii="Arial" w:hAnsi="Arial" w:cs="Arial"/>
                <w:i/>
                <w:sz w:val="24"/>
                <w:szCs w:val="24"/>
              </w:rPr>
            </w:pPr>
            <w:r w:rsidRPr="005826C8">
              <w:rPr>
                <w:rFonts w:ascii="Arial" w:hAnsi="Arial" w:cs="Arial"/>
                <w:sz w:val="24"/>
                <w:szCs w:val="24"/>
              </w:rPr>
              <w:t>Se emiten las observaciones de los ante</w:t>
            </w:r>
            <w:r w:rsidRPr="005826C8">
              <w:rPr>
                <w:rFonts w:ascii="Arial" w:hAnsi="Arial" w:cs="Arial"/>
                <w:i/>
                <w:sz w:val="24"/>
                <w:szCs w:val="24"/>
              </w:rPr>
              <w:t>proyectos denominados:</w:t>
            </w:r>
            <w:r w:rsidR="005826C8">
              <w:rPr>
                <w:rFonts w:ascii="Arial" w:hAnsi="Arial" w:cs="Arial"/>
                <w:i/>
                <w:sz w:val="24"/>
                <w:szCs w:val="24"/>
              </w:rPr>
              <w:t xml:space="preserve"> </w:t>
            </w:r>
            <w:r w:rsidR="00FB3962" w:rsidRPr="005826C8">
              <w:rPr>
                <w:rFonts w:ascii="Arial" w:hAnsi="Arial" w:cs="Arial"/>
                <w:i/>
                <w:iCs/>
                <w:color w:val="000000"/>
                <w:sz w:val="22"/>
                <w:szCs w:val="22"/>
                <w:shd w:val="clear" w:color="auto" w:fill="FFFFFF"/>
              </w:rPr>
              <w:t>1.-</w:t>
            </w:r>
            <w:r w:rsidR="00FB3962" w:rsidRPr="005826C8">
              <w:rPr>
                <w:rFonts w:ascii="Arial" w:hAnsi="Arial" w:cs="Arial"/>
                <w:b/>
                <w:bCs/>
                <w:i/>
                <w:iCs/>
                <w:color w:val="000000"/>
                <w:sz w:val="22"/>
                <w:szCs w:val="22"/>
                <w:shd w:val="clear" w:color="auto" w:fill="FFFFFF"/>
              </w:rPr>
              <w:t>Lineamientos de Precampañas Electorales que deberán observar los Partidos Políticos, Coaliciones, Candidaturas Comunes y Precandidaturas en el Proceso Electoral Ordinario de Diputaciones Locales y Ayuntamientos 2023-2024</w:t>
            </w:r>
            <w:r w:rsidR="00FB3962" w:rsidRPr="005826C8">
              <w:rPr>
                <w:rFonts w:ascii="Arial" w:hAnsi="Arial" w:cs="Arial"/>
                <w:i/>
                <w:iCs/>
                <w:sz w:val="22"/>
                <w:szCs w:val="22"/>
              </w:rPr>
              <w:t xml:space="preserve">. 2.- </w:t>
            </w:r>
            <w:r w:rsidR="00FB3962" w:rsidRPr="005826C8">
              <w:rPr>
                <w:rFonts w:ascii="Arial" w:hAnsi="Arial" w:cs="Arial"/>
                <w:b/>
                <w:bCs/>
                <w:i/>
                <w:iCs/>
                <w:color w:val="000000"/>
                <w:sz w:val="22"/>
                <w:szCs w:val="22"/>
                <w:shd w:val="clear" w:color="auto" w:fill="FFFFFF"/>
              </w:rPr>
              <w:t>Lineamientos de Campañas Electorales para el Proceso Electoral Ordinario de Diputaciones Locales y Ayuntamientos 2023-2024</w:t>
            </w:r>
            <w:r w:rsidR="00FB3962" w:rsidRPr="005826C8">
              <w:rPr>
                <w:rFonts w:ascii="Arial" w:hAnsi="Arial" w:cs="Arial"/>
                <w:i/>
                <w:iCs/>
                <w:sz w:val="22"/>
                <w:szCs w:val="22"/>
              </w:rPr>
              <w:t>. 3.-</w:t>
            </w:r>
            <w:r w:rsidR="0089300A" w:rsidRPr="005826C8">
              <w:rPr>
                <w:rFonts w:ascii="Arial" w:hAnsi="Arial" w:cs="Arial"/>
                <w:i/>
                <w:iCs/>
                <w:color w:val="222222"/>
                <w:sz w:val="22"/>
                <w:szCs w:val="22"/>
                <w:shd w:val="clear" w:color="auto" w:fill="FFFFFF"/>
              </w:rPr>
              <w:t xml:space="preserve"> </w:t>
            </w:r>
            <w:r w:rsidR="00FB3962" w:rsidRPr="005826C8">
              <w:rPr>
                <w:rFonts w:ascii="Arial" w:hAnsi="Arial" w:cs="Arial"/>
                <w:b/>
                <w:bCs/>
                <w:i/>
                <w:iCs/>
                <w:color w:val="222222"/>
                <w:sz w:val="22"/>
                <w:szCs w:val="22"/>
                <w:shd w:val="clear" w:color="auto" w:fill="FFFFFF"/>
              </w:rPr>
              <w:t>Lineamientos que deberán observar los partidos políticos que soliciten el registro de candidaturas comunes y coaliciones en sus diversas modalidades, durante el Proceso Electoral Ordinario de Diputaciones Locales y Ayuntamientos 2023-2024,</w:t>
            </w:r>
            <w:r w:rsidR="00FB3962" w:rsidRPr="005826C8">
              <w:rPr>
                <w:rFonts w:ascii="Arial" w:hAnsi="Arial" w:cs="Arial"/>
                <w:i/>
                <w:iCs/>
                <w:color w:val="222222"/>
                <w:sz w:val="22"/>
                <w:szCs w:val="22"/>
                <w:shd w:val="clear" w:color="auto" w:fill="FFFFFF"/>
              </w:rPr>
              <w:t xml:space="preserve"> </w:t>
            </w:r>
            <w:r w:rsidR="00FB3962" w:rsidRPr="005826C8">
              <w:rPr>
                <w:rFonts w:ascii="Arial" w:hAnsi="Arial" w:cs="Arial"/>
                <w:color w:val="222222"/>
                <w:sz w:val="22"/>
                <w:szCs w:val="22"/>
                <w:shd w:val="clear" w:color="auto" w:fill="FFFFFF"/>
              </w:rPr>
              <w:t xml:space="preserve">respectivamente, </w:t>
            </w:r>
            <w:r w:rsidRPr="005826C8">
              <w:rPr>
                <w:rFonts w:ascii="Arial" w:hAnsi="Arial" w:cs="Arial"/>
                <w:sz w:val="24"/>
                <w:szCs w:val="24"/>
              </w:rPr>
              <w:t>presentado por el área usuaria de conformidad con lo</w:t>
            </w:r>
            <w:r w:rsidRPr="005826C8">
              <w:rPr>
                <w:rFonts w:ascii="Arial" w:hAnsi="Arial" w:cs="Arial"/>
                <w:b/>
                <w:sz w:val="24"/>
                <w:szCs w:val="24"/>
              </w:rPr>
              <w:t xml:space="preserve"> establecido en el protocolo y el Manual para la emisión de la normativa interna,</w:t>
            </w:r>
            <w:r w:rsidRPr="005826C8">
              <w:rPr>
                <w:rFonts w:ascii="Arial" w:hAnsi="Arial" w:cs="Arial"/>
                <w:i/>
                <w:sz w:val="24"/>
                <w:szCs w:val="24"/>
              </w:rPr>
              <w:t xml:space="preserve"> </w:t>
            </w:r>
            <w:r w:rsidR="008F6FF5" w:rsidRPr="005826C8">
              <w:rPr>
                <w:rFonts w:ascii="Arial" w:hAnsi="Arial" w:cs="Arial"/>
                <w:sz w:val="24"/>
                <w:szCs w:val="24"/>
              </w:rPr>
              <w:t>de acuerdo con</w:t>
            </w:r>
            <w:r w:rsidRPr="005826C8">
              <w:rPr>
                <w:rFonts w:ascii="Arial" w:hAnsi="Arial" w:cs="Arial"/>
                <w:sz w:val="24"/>
                <w:szCs w:val="24"/>
              </w:rPr>
              <w:t xml:space="preserve"> lo expuesto en </w:t>
            </w:r>
            <w:r w:rsidR="008F6FF5" w:rsidRPr="005826C8">
              <w:rPr>
                <w:rFonts w:ascii="Arial" w:hAnsi="Arial" w:cs="Arial"/>
                <w:sz w:val="24"/>
                <w:szCs w:val="24"/>
              </w:rPr>
              <w:t>el</w:t>
            </w:r>
            <w:r w:rsidRPr="005826C8">
              <w:rPr>
                <w:rFonts w:ascii="Arial" w:hAnsi="Arial" w:cs="Arial"/>
                <w:sz w:val="24"/>
                <w:szCs w:val="24"/>
              </w:rPr>
              <w:t xml:space="preserve"> Considerando III, </w:t>
            </w:r>
            <w:r w:rsidR="00FB3962" w:rsidRPr="005826C8">
              <w:rPr>
                <w:rFonts w:ascii="Arial" w:hAnsi="Arial" w:cs="Arial"/>
                <w:sz w:val="24"/>
                <w:szCs w:val="24"/>
              </w:rPr>
              <w:t>del presente dictamen</w:t>
            </w:r>
            <w:r w:rsidRPr="005826C8">
              <w:rPr>
                <w:rFonts w:ascii="Arial" w:hAnsi="Arial" w:cs="Arial"/>
                <w:sz w:val="24"/>
                <w:szCs w:val="24"/>
              </w:rPr>
              <w:t>.</w:t>
            </w:r>
          </w:p>
          <w:p w14:paraId="131EBDAE" w14:textId="77777777" w:rsidR="009441C7" w:rsidRPr="00C54FBC" w:rsidRDefault="009441C7" w:rsidP="00076647">
            <w:pPr>
              <w:spacing w:after="0" w:line="240" w:lineRule="auto"/>
              <w:jc w:val="both"/>
              <w:rPr>
                <w:rFonts w:ascii="Arial" w:hAnsi="Arial" w:cs="Arial"/>
                <w:sz w:val="24"/>
                <w:szCs w:val="24"/>
              </w:rPr>
            </w:pPr>
          </w:p>
          <w:p w14:paraId="1D5F717D" w14:textId="3BFB50F4" w:rsidR="009441C7" w:rsidRPr="00C54FBC" w:rsidRDefault="009441C7" w:rsidP="009441C7">
            <w:pPr>
              <w:numPr>
                <w:ilvl w:val="0"/>
                <w:numId w:val="3"/>
              </w:numPr>
              <w:spacing w:after="0" w:line="240" w:lineRule="auto"/>
              <w:contextualSpacing/>
              <w:jc w:val="both"/>
              <w:rPr>
                <w:rFonts w:ascii="Arial" w:hAnsi="Arial" w:cs="Arial"/>
                <w:sz w:val="24"/>
                <w:szCs w:val="24"/>
              </w:rPr>
            </w:pPr>
            <w:r w:rsidRPr="00C54FBC">
              <w:rPr>
                <w:rFonts w:ascii="Arial" w:hAnsi="Arial" w:cs="Arial"/>
                <w:b/>
                <w:sz w:val="24"/>
                <w:szCs w:val="24"/>
              </w:rPr>
              <w:t>Remítase</w:t>
            </w:r>
            <w:r w:rsidRPr="00C54FBC">
              <w:rPr>
                <w:rFonts w:ascii="Arial" w:hAnsi="Arial" w:cs="Arial"/>
                <w:sz w:val="24"/>
                <w:szCs w:val="24"/>
              </w:rPr>
              <w:t xml:space="preserve"> el presente Dictamen Técnico a la </w:t>
            </w:r>
            <w:r w:rsidR="008F6FF5">
              <w:rPr>
                <w:rFonts w:ascii="Arial" w:hAnsi="Arial" w:cs="Arial"/>
                <w:sz w:val="24"/>
                <w:szCs w:val="24"/>
              </w:rPr>
              <w:t xml:space="preserve">Secretaría Técnica de la </w:t>
            </w:r>
            <w:r w:rsidRPr="00C54FBC">
              <w:rPr>
                <w:rFonts w:ascii="Arial" w:hAnsi="Arial" w:cs="Arial"/>
                <w:sz w:val="24"/>
                <w:szCs w:val="24"/>
              </w:rPr>
              <w:t xml:space="preserve">Comisión de Prerrogativas y </w:t>
            </w:r>
            <w:r w:rsidR="008F6FF5">
              <w:rPr>
                <w:rFonts w:ascii="Arial" w:hAnsi="Arial" w:cs="Arial"/>
                <w:sz w:val="24"/>
                <w:szCs w:val="24"/>
              </w:rPr>
              <w:t>Partidos Políticos</w:t>
            </w:r>
            <w:r w:rsidRPr="00C54FBC">
              <w:rPr>
                <w:rFonts w:ascii="Arial" w:hAnsi="Arial" w:cs="Arial"/>
                <w:sz w:val="24"/>
                <w:szCs w:val="24"/>
              </w:rPr>
              <w:t>, para su conocimiento y efectos correspondientes.</w:t>
            </w:r>
          </w:p>
        </w:tc>
      </w:tr>
    </w:tbl>
    <w:p w14:paraId="76221B6F" w14:textId="77777777" w:rsidR="009441C7" w:rsidRDefault="009441C7" w:rsidP="009441C7">
      <w:pPr>
        <w:spacing w:after="0"/>
        <w:rPr>
          <w:rFonts w:ascii="Arial" w:hAnsi="Arial" w:cs="Arial"/>
          <w:sz w:val="24"/>
          <w:szCs w:val="24"/>
        </w:rPr>
      </w:pPr>
    </w:p>
    <w:p w14:paraId="2B9C5D21" w14:textId="77777777" w:rsidR="004D274C" w:rsidRDefault="004D274C" w:rsidP="002B5A6D">
      <w:pPr>
        <w:shd w:val="clear" w:color="auto" w:fill="D9D9D9" w:themeFill="background1" w:themeFillShade="D9"/>
        <w:spacing w:after="0" w:line="240" w:lineRule="auto"/>
        <w:ind w:right="-235"/>
        <w:jc w:val="center"/>
        <w:rPr>
          <w:rFonts w:ascii="Century Gothic" w:hAnsi="Century Gothic" w:cs="Arial"/>
          <w:b/>
          <w:sz w:val="22"/>
          <w:szCs w:val="22"/>
        </w:rPr>
      </w:pPr>
      <w:r>
        <w:rPr>
          <w:rFonts w:ascii="Century Gothic" w:hAnsi="Century Gothic" w:cs="Arial"/>
          <w:b/>
        </w:rPr>
        <w:lastRenderedPageBreak/>
        <w:t>LA COMISIÓN ESPECIAL DE NORMATIVA INTERNA DEL</w:t>
      </w:r>
    </w:p>
    <w:p w14:paraId="28AD8086" w14:textId="77777777" w:rsidR="004D274C" w:rsidRDefault="004D274C" w:rsidP="002B5A6D">
      <w:pPr>
        <w:shd w:val="clear" w:color="auto" w:fill="D9D9D9" w:themeFill="background1" w:themeFillShade="D9"/>
        <w:spacing w:after="0" w:line="240" w:lineRule="auto"/>
        <w:ind w:right="-235"/>
        <w:jc w:val="center"/>
        <w:rPr>
          <w:rFonts w:ascii="Century Gothic" w:hAnsi="Century Gothic" w:cs="Arial"/>
          <w:b/>
        </w:rPr>
      </w:pPr>
      <w:r>
        <w:rPr>
          <w:rFonts w:ascii="Century Gothic" w:hAnsi="Century Gothic" w:cs="Arial"/>
          <w:b/>
        </w:rPr>
        <w:t>INSTITUTO ELECTORAL Y DE PARTICIPACIÓN</w:t>
      </w:r>
    </w:p>
    <w:p w14:paraId="23285DBD" w14:textId="77777777" w:rsidR="004D274C" w:rsidRDefault="004D274C" w:rsidP="002B5A6D">
      <w:pPr>
        <w:shd w:val="clear" w:color="auto" w:fill="D9D9D9" w:themeFill="background1" w:themeFillShade="D9"/>
        <w:spacing w:after="0" w:line="240" w:lineRule="auto"/>
        <w:ind w:right="-235"/>
        <w:jc w:val="center"/>
        <w:rPr>
          <w:rFonts w:ascii="Century Gothic" w:hAnsi="Century Gothic" w:cs="Arial"/>
          <w:b/>
        </w:rPr>
      </w:pPr>
      <w:r>
        <w:rPr>
          <w:rFonts w:ascii="Century Gothic" w:hAnsi="Century Gothic" w:cs="Arial"/>
          <w:b/>
        </w:rPr>
        <w:t>CIUDADANA DEL ESTADO DE GUERRERO</w:t>
      </w:r>
    </w:p>
    <w:p w14:paraId="5EA0D2F5" w14:textId="77777777" w:rsidR="004D274C" w:rsidRDefault="004D274C" w:rsidP="004D274C">
      <w:pPr>
        <w:spacing w:after="0" w:line="240" w:lineRule="auto"/>
        <w:ind w:right="-235"/>
        <w:jc w:val="center"/>
        <w:rPr>
          <w:rFonts w:ascii="Century Gothic" w:hAnsi="Century Gothic" w:cs="Arial"/>
          <w:b/>
        </w:rPr>
      </w:pPr>
    </w:p>
    <w:p w14:paraId="5AC9DCCA" w14:textId="77777777" w:rsidR="004D274C" w:rsidRDefault="004D274C" w:rsidP="004D274C">
      <w:pPr>
        <w:spacing w:after="0" w:line="240" w:lineRule="auto"/>
        <w:ind w:right="-235"/>
        <w:jc w:val="center"/>
        <w:rPr>
          <w:rFonts w:ascii="Century Gothic" w:hAnsi="Century Gothic" w:cs="Arial"/>
          <w:b/>
        </w:rPr>
      </w:pPr>
    </w:p>
    <w:p w14:paraId="0D281EC8" w14:textId="77777777" w:rsidR="004D274C" w:rsidRDefault="004D274C" w:rsidP="004D274C">
      <w:pPr>
        <w:spacing w:after="0" w:line="240" w:lineRule="auto"/>
        <w:ind w:right="-235"/>
        <w:jc w:val="center"/>
        <w:rPr>
          <w:rFonts w:ascii="Century Gothic" w:hAnsi="Century Gothic" w:cs="Arial"/>
          <w:b/>
        </w:rPr>
      </w:pPr>
    </w:p>
    <w:p w14:paraId="573199A0" w14:textId="77777777" w:rsidR="004D274C" w:rsidRDefault="004D274C" w:rsidP="004D274C">
      <w:pPr>
        <w:spacing w:after="0" w:line="240" w:lineRule="auto"/>
        <w:ind w:right="-235"/>
        <w:jc w:val="center"/>
        <w:rPr>
          <w:rFonts w:ascii="Century Gothic" w:hAnsi="Century Gothic" w:cs="Arial"/>
          <w:b/>
        </w:rPr>
      </w:pPr>
      <w:r>
        <w:rPr>
          <w:rFonts w:ascii="Century Gothic" w:hAnsi="Century Gothic" w:cs="Arial"/>
          <w:b/>
        </w:rPr>
        <w:t xml:space="preserve">   C. EDMAR LEÓN GARCÍA </w:t>
      </w:r>
    </w:p>
    <w:p w14:paraId="24DF6718" w14:textId="77777777" w:rsidR="004D274C" w:rsidRDefault="004D274C" w:rsidP="004D274C">
      <w:pPr>
        <w:spacing w:after="0" w:line="240" w:lineRule="auto"/>
        <w:ind w:right="-235"/>
        <w:jc w:val="center"/>
        <w:rPr>
          <w:rFonts w:ascii="Century Gothic" w:hAnsi="Century Gothic" w:cs="Arial"/>
        </w:rPr>
      </w:pPr>
      <w:r>
        <w:rPr>
          <w:rFonts w:ascii="Century Gothic" w:hAnsi="Century Gothic" w:cs="Arial"/>
        </w:rPr>
        <w:t>CONSEJERO PRESIDENTE</w:t>
      </w:r>
    </w:p>
    <w:p w14:paraId="5F2F1097" w14:textId="77777777" w:rsidR="004D274C" w:rsidRPr="005C39A7" w:rsidRDefault="004D274C" w:rsidP="009441C7">
      <w:pPr>
        <w:spacing w:after="0"/>
        <w:rPr>
          <w:rFonts w:ascii="Arial" w:hAnsi="Arial" w:cs="Arial"/>
          <w:vanish/>
          <w:sz w:val="24"/>
          <w:szCs w:val="24"/>
        </w:rPr>
      </w:pPr>
    </w:p>
    <w:p w14:paraId="561435C8" w14:textId="77777777" w:rsidR="009441C7" w:rsidRDefault="009441C7" w:rsidP="009441C7">
      <w:pPr>
        <w:rPr>
          <w:rFonts w:ascii="Arial" w:hAnsi="Arial" w:cs="Arial"/>
          <w:sz w:val="24"/>
          <w:szCs w:val="24"/>
        </w:rPr>
      </w:pPr>
    </w:p>
    <w:tbl>
      <w:tblPr>
        <w:tblW w:w="9955" w:type="dxa"/>
        <w:jc w:val="center"/>
        <w:tblLook w:val="04A0" w:firstRow="1" w:lastRow="0" w:firstColumn="1" w:lastColumn="0" w:noHBand="0" w:noVBand="1"/>
      </w:tblPr>
      <w:tblGrid>
        <w:gridCol w:w="4710"/>
        <w:gridCol w:w="5205"/>
        <w:gridCol w:w="40"/>
      </w:tblGrid>
      <w:tr w:rsidR="004D274C" w14:paraId="14999A20" w14:textId="77777777" w:rsidTr="002B5A6D">
        <w:trPr>
          <w:trHeight w:val="944"/>
          <w:jc w:val="center"/>
        </w:trPr>
        <w:tc>
          <w:tcPr>
            <w:tcW w:w="4710" w:type="dxa"/>
          </w:tcPr>
          <w:p w14:paraId="45AE0203"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AZUCENA CAYETANO SOLANO</w:t>
            </w:r>
          </w:p>
          <w:p w14:paraId="3F90092D" w14:textId="77777777" w:rsidR="004D274C" w:rsidRDefault="004D274C" w:rsidP="00076647">
            <w:pPr>
              <w:spacing w:after="0" w:line="240" w:lineRule="auto"/>
              <w:ind w:right="-235"/>
              <w:jc w:val="center"/>
              <w:rPr>
                <w:rFonts w:ascii="Century Gothic" w:hAnsi="Century Gothic" w:cs="Arial"/>
              </w:rPr>
            </w:pPr>
            <w:r>
              <w:rPr>
                <w:rFonts w:ascii="Century Gothic" w:hAnsi="Century Gothic" w:cs="Arial"/>
              </w:rPr>
              <w:t>CONSEJERA INTEGRANTE</w:t>
            </w:r>
          </w:p>
        </w:tc>
        <w:tc>
          <w:tcPr>
            <w:tcW w:w="5245" w:type="dxa"/>
            <w:gridSpan w:val="2"/>
          </w:tcPr>
          <w:p w14:paraId="634CF612"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AMADEO GUERRERO ONOFRE</w:t>
            </w:r>
          </w:p>
          <w:p w14:paraId="1A88FE89" w14:textId="77777777" w:rsidR="004D274C" w:rsidRDefault="004D274C" w:rsidP="00076647">
            <w:pPr>
              <w:spacing w:after="0" w:line="240" w:lineRule="auto"/>
              <w:ind w:right="-235" w:firstLine="285"/>
              <w:jc w:val="center"/>
              <w:rPr>
                <w:rFonts w:ascii="Century Gothic" w:hAnsi="Century Gothic" w:cs="Arial"/>
              </w:rPr>
            </w:pPr>
            <w:r>
              <w:rPr>
                <w:rFonts w:ascii="Century Gothic" w:hAnsi="Century Gothic" w:cs="Arial"/>
              </w:rPr>
              <w:t>CONSEJERO INTEGRANTE</w:t>
            </w:r>
          </w:p>
        </w:tc>
      </w:tr>
      <w:tr w:rsidR="004D274C" w14:paraId="66D3BC45" w14:textId="77777777" w:rsidTr="002B5A6D">
        <w:trPr>
          <w:gridAfter w:val="1"/>
          <w:wAfter w:w="40" w:type="dxa"/>
          <w:trHeight w:val="421"/>
          <w:jc w:val="center"/>
        </w:trPr>
        <w:tc>
          <w:tcPr>
            <w:tcW w:w="9915" w:type="dxa"/>
            <w:gridSpan w:val="2"/>
            <w:shd w:val="clear" w:color="auto" w:fill="D9D9D9" w:themeFill="background1" w:themeFillShade="D9"/>
          </w:tcPr>
          <w:p w14:paraId="7C9E7AA3"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REPRESENTACIONES DE LOS PARTIDOS POLÍTICOS</w:t>
            </w:r>
          </w:p>
        </w:tc>
      </w:tr>
      <w:tr w:rsidR="004D274C" w14:paraId="01B7ABA9" w14:textId="77777777" w:rsidTr="002B5A6D">
        <w:trPr>
          <w:trHeight w:val="857"/>
          <w:jc w:val="center"/>
        </w:trPr>
        <w:tc>
          <w:tcPr>
            <w:tcW w:w="4710" w:type="dxa"/>
          </w:tcPr>
          <w:p w14:paraId="36B25759" w14:textId="77777777" w:rsidR="004D274C" w:rsidRDefault="004D274C" w:rsidP="00070E8D">
            <w:pPr>
              <w:tabs>
                <w:tab w:val="left" w:pos="4320"/>
              </w:tabs>
              <w:spacing w:after="0" w:line="240" w:lineRule="auto"/>
              <w:ind w:right="-235"/>
              <w:rPr>
                <w:rFonts w:ascii="Century Gothic" w:hAnsi="Century Gothic" w:cs="Arial"/>
                <w:b/>
              </w:rPr>
            </w:pPr>
          </w:p>
          <w:p w14:paraId="72CDD210" w14:textId="77777777" w:rsidR="004D274C" w:rsidRDefault="004D274C" w:rsidP="00076647">
            <w:pPr>
              <w:tabs>
                <w:tab w:val="left" w:pos="4320"/>
              </w:tabs>
              <w:spacing w:after="0" w:line="240" w:lineRule="auto"/>
              <w:ind w:right="-235"/>
              <w:jc w:val="center"/>
              <w:rPr>
                <w:rFonts w:ascii="Century Gothic" w:hAnsi="Century Gothic" w:cs="Arial"/>
                <w:b/>
              </w:rPr>
            </w:pPr>
          </w:p>
          <w:p w14:paraId="5D009CC2"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SILVIO RODRÍGUEZ GARCÍA.</w:t>
            </w:r>
          </w:p>
          <w:p w14:paraId="7B8A9C82" w14:textId="77777777" w:rsidR="004D274C" w:rsidRDefault="004D274C" w:rsidP="00076647">
            <w:pPr>
              <w:tabs>
                <w:tab w:val="left" w:pos="4320"/>
              </w:tabs>
              <w:spacing w:after="0" w:line="240" w:lineRule="auto"/>
              <w:ind w:right="-235"/>
              <w:jc w:val="center"/>
              <w:rPr>
                <w:rFonts w:ascii="Century Gothic" w:hAnsi="Century Gothic" w:cs="Arial"/>
              </w:rPr>
            </w:pPr>
            <w:r>
              <w:rPr>
                <w:rFonts w:ascii="Century Gothic" w:hAnsi="Century Gothic" w:cs="Arial"/>
              </w:rPr>
              <w:t>REPRESENTANTE DEL PARTIDO ACCIÓN NACIONAL.</w:t>
            </w:r>
          </w:p>
        </w:tc>
        <w:tc>
          <w:tcPr>
            <w:tcW w:w="5245" w:type="dxa"/>
            <w:gridSpan w:val="2"/>
          </w:tcPr>
          <w:p w14:paraId="00F01B81" w14:textId="77777777" w:rsidR="004D274C" w:rsidRDefault="004D274C" w:rsidP="00070E8D">
            <w:pPr>
              <w:spacing w:after="0" w:line="240" w:lineRule="auto"/>
              <w:ind w:right="-235"/>
              <w:rPr>
                <w:rFonts w:ascii="Century Gothic" w:eastAsia="Calibri" w:hAnsi="Century Gothic" w:cs="Arial"/>
                <w:b/>
              </w:rPr>
            </w:pPr>
            <w:bookmarkStart w:id="1" w:name="_Hlk47728669"/>
          </w:p>
          <w:p w14:paraId="165BC848" w14:textId="77777777" w:rsidR="004D274C" w:rsidRDefault="004D274C" w:rsidP="00076647">
            <w:pPr>
              <w:spacing w:after="0" w:line="240" w:lineRule="auto"/>
              <w:ind w:right="-235"/>
              <w:jc w:val="center"/>
              <w:rPr>
                <w:rFonts w:ascii="Century Gothic" w:eastAsia="Calibri" w:hAnsi="Century Gothic" w:cs="Arial"/>
                <w:b/>
              </w:rPr>
            </w:pPr>
          </w:p>
          <w:p w14:paraId="5A1F3046"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b/>
              </w:rPr>
              <w:t>C. MANUEL ALBERTO SAAVEDRA CHÁVEZ.</w:t>
            </w:r>
          </w:p>
          <w:p w14:paraId="798BC2A8" w14:textId="77777777" w:rsidR="004D274C" w:rsidRDefault="004D274C" w:rsidP="00076647">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REVOLUCIONARIO INSTITUCIONAL.</w:t>
            </w:r>
            <w:bookmarkEnd w:id="1"/>
          </w:p>
        </w:tc>
      </w:tr>
      <w:tr w:rsidR="004D274C" w14:paraId="1AEF5C7D" w14:textId="77777777" w:rsidTr="002B5A6D">
        <w:trPr>
          <w:trHeight w:val="857"/>
          <w:jc w:val="center"/>
        </w:trPr>
        <w:tc>
          <w:tcPr>
            <w:tcW w:w="4710" w:type="dxa"/>
          </w:tcPr>
          <w:p w14:paraId="21824E47" w14:textId="77777777" w:rsidR="004D274C" w:rsidRDefault="004D274C" w:rsidP="00070E8D">
            <w:pPr>
              <w:spacing w:after="0" w:line="240" w:lineRule="auto"/>
              <w:ind w:right="-235"/>
              <w:rPr>
                <w:rFonts w:ascii="Century Gothic" w:eastAsia="Calibri" w:hAnsi="Century Gothic" w:cs="Arial"/>
                <w:b/>
              </w:rPr>
            </w:pPr>
            <w:bookmarkStart w:id="2" w:name="_Hlk47963091"/>
          </w:p>
          <w:p w14:paraId="1F01C699" w14:textId="77777777" w:rsidR="004D274C" w:rsidRDefault="004D274C" w:rsidP="00076647">
            <w:pPr>
              <w:spacing w:after="0" w:line="240" w:lineRule="auto"/>
              <w:ind w:right="-235"/>
              <w:jc w:val="center"/>
              <w:rPr>
                <w:rFonts w:ascii="Century Gothic" w:eastAsia="Calibri" w:hAnsi="Century Gothic" w:cs="Arial"/>
                <w:b/>
              </w:rPr>
            </w:pPr>
          </w:p>
          <w:p w14:paraId="222C9607"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b/>
              </w:rPr>
              <w:t xml:space="preserve">C. </w:t>
            </w:r>
            <w:r>
              <w:rPr>
                <w:rFonts w:ascii="Century Gothic" w:hAnsi="Century Gothic" w:cs="Arial"/>
                <w:b/>
                <w:bCs/>
                <w:color w:val="222222"/>
                <w:spacing w:val="-2"/>
                <w:shd w:val="clear" w:color="auto" w:fill="FFFFFF"/>
              </w:rPr>
              <w:t>MARIANO HANSEL PATRICIO ABARCA</w:t>
            </w:r>
            <w:r>
              <w:rPr>
                <w:rFonts w:ascii="Century Gothic" w:eastAsia="Calibri" w:hAnsi="Century Gothic" w:cs="Arial"/>
                <w:b/>
              </w:rPr>
              <w:t xml:space="preserve">. </w:t>
            </w:r>
          </w:p>
          <w:p w14:paraId="23845819"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rPr>
              <w:t>REPRESENTANTE DEL PARTIDO DE LA REVOLUCIÓN DEMOCRÁTICA.</w:t>
            </w:r>
            <w:bookmarkEnd w:id="2"/>
          </w:p>
        </w:tc>
        <w:tc>
          <w:tcPr>
            <w:tcW w:w="5245" w:type="dxa"/>
            <w:gridSpan w:val="2"/>
          </w:tcPr>
          <w:p w14:paraId="20E5E1C1" w14:textId="77777777" w:rsidR="004D274C" w:rsidRDefault="004D274C" w:rsidP="00070E8D">
            <w:pPr>
              <w:spacing w:after="0" w:line="240" w:lineRule="auto"/>
              <w:ind w:right="-235"/>
              <w:rPr>
                <w:rFonts w:ascii="Century Gothic" w:eastAsia="Calibri" w:hAnsi="Century Gothic" w:cs="Arial"/>
                <w:b/>
              </w:rPr>
            </w:pPr>
          </w:p>
          <w:p w14:paraId="2E126043" w14:textId="77777777" w:rsidR="004D274C" w:rsidRPr="00D86E2B" w:rsidRDefault="004D274C" w:rsidP="00076647">
            <w:pPr>
              <w:spacing w:after="0" w:line="240" w:lineRule="auto"/>
              <w:ind w:right="-235"/>
              <w:jc w:val="center"/>
              <w:rPr>
                <w:rFonts w:ascii="Century Gothic" w:eastAsia="Calibri" w:hAnsi="Century Gothic" w:cs="Arial"/>
                <w:b/>
              </w:rPr>
            </w:pPr>
          </w:p>
          <w:p w14:paraId="1203B832"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C. ISAIAS ROJAS RAMÍREZ.</w:t>
            </w:r>
          </w:p>
          <w:p w14:paraId="33BDFF13" w14:textId="77777777" w:rsidR="004D274C" w:rsidRDefault="004D274C" w:rsidP="00076647">
            <w:pPr>
              <w:spacing w:after="0" w:line="240" w:lineRule="auto"/>
              <w:ind w:right="-235"/>
              <w:jc w:val="center"/>
              <w:rPr>
                <w:rFonts w:ascii="Century Gothic" w:hAnsi="Century Gothic" w:cs="Arial"/>
              </w:rPr>
            </w:pPr>
            <w:r>
              <w:rPr>
                <w:rFonts w:ascii="Century Gothic" w:hAnsi="Century Gothic" w:cs="Arial"/>
              </w:rPr>
              <w:t>REPRESENTANTE DEL PARTIDO DEL TRABAJO.</w:t>
            </w:r>
          </w:p>
        </w:tc>
      </w:tr>
      <w:tr w:rsidR="004D274C" w14:paraId="45C37E1C" w14:textId="77777777" w:rsidTr="002B5A6D">
        <w:trPr>
          <w:trHeight w:val="857"/>
          <w:jc w:val="center"/>
        </w:trPr>
        <w:tc>
          <w:tcPr>
            <w:tcW w:w="4710" w:type="dxa"/>
          </w:tcPr>
          <w:p w14:paraId="218F5F37" w14:textId="77777777" w:rsidR="004D274C" w:rsidRDefault="004D274C" w:rsidP="00070E8D">
            <w:pPr>
              <w:spacing w:after="0" w:line="240" w:lineRule="auto"/>
              <w:ind w:right="-235"/>
              <w:rPr>
                <w:rFonts w:ascii="Century Gothic" w:eastAsia="Calibri" w:hAnsi="Century Gothic" w:cs="Arial"/>
                <w:b/>
              </w:rPr>
            </w:pPr>
          </w:p>
          <w:p w14:paraId="14448AA3" w14:textId="77777777" w:rsidR="004D274C" w:rsidRDefault="004D274C" w:rsidP="00076647">
            <w:pPr>
              <w:spacing w:after="0" w:line="240" w:lineRule="auto"/>
              <w:ind w:right="-235"/>
              <w:jc w:val="center"/>
              <w:rPr>
                <w:rFonts w:ascii="Century Gothic" w:eastAsia="Calibri" w:hAnsi="Century Gothic" w:cs="Arial"/>
                <w:b/>
              </w:rPr>
            </w:pPr>
          </w:p>
          <w:p w14:paraId="248757E6" w14:textId="77777777" w:rsidR="004D274C" w:rsidRDefault="004D274C" w:rsidP="00076647">
            <w:pPr>
              <w:spacing w:after="0" w:line="240" w:lineRule="auto"/>
              <w:ind w:right="-235"/>
              <w:jc w:val="center"/>
              <w:rPr>
                <w:rFonts w:ascii="Century Gothic" w:eastAsia="Calibri" w:hAnsi="Century Gothic" w:cs="Arial"/>
                <w:b/>
              </w:rPr>
            </w:pPr>
            <w:r>
              <w:rPr>
                <w:rFonts w:ascii="Century Gothic" w:eastAsia="Calibri" w:hAnsi="Century Gothic" w:cs="Arial"/>
                <w:b/>
              </w:rPr>
              <w:t>C. JUAN MANUEL MACIEL MOYORIDO.</w:t>
            </w:r>
          </w:p>
          <w:p w14:paraId="7743CD5F" w14:textId="77777777" w:rsidR="004D274C" w:rsidRDefault="004D274C" w:rsidP="00076647">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VERDE ECOLOGISTA DE MÉXICO.</w:t>
            </w:r>
          </w:p>
        </w:tc>
        <w:tc>
          <w:tcPr>
            <w:tcW w:w="5245" w:type="dxa"/>
            <w:gridSpan w:val="2"/>
          </w:tcPr>
          <w:p w14:paraId="222B7A71" w14:textId="77777777" w:rsidR="004D274C" w:rsidRDefault="004D274C" w:rsidP="00070E8D">
            <w:pPr>
              <w:spacing w:after="0" w:line="240" w:lineRule="auto"/>
              <w:ind w:right="-235"/>
              <w:rPr>
                <w:rFonts w:ascii="Century Gothic" w:hAnsi="Century Gothic" w:cs="Arial"/>
                <w:b/>
              </w:rPr>
            </w:pPr>
            <w:bookmarkStart w:id="3" w:name="_Hlk47997814"/>
          </w:p>
          <w:p w14:paraId="79050DB3" w14:textId="77777777" w:rsidR="004D274C" w:rsidRPr="00D86E2B" w:rsidRDefault="004D274C" w:rsidP="00076647">
            <w:pPr>
              <w:spacing w:after="0" w:line="240" w:lineRule="auto"/>
              <w:ind w:right="-235"/>
              <w:jc w:val="center"/>
              <w:rPr>
                <w:rFonts w:ascii="Century Gothic" w:eastAsia="Calibri" w:hAnsi="Century Gothic" w:cs="Arial"/>
                <w:b/>
              </w:rPr>
            </w:pPr>
          </w:p>
          <w:p w14:paraId="51EB8543" w14:textId="6122583F" w:rsidR="004D274C" w:rsidRDefault="004D274C" w:rsidP="00076647">
            <w:pPr>
              <w:spacing w:after="0" w:line="240" w:lineRule="auto"/>
              <w:ind w:right="-235"/>
              <w:jc w:val="center"/>
              <w:rPr>
                <w:rFonts w:ascii="Century Gothic" w:hAnsi="Century Gothic" w:cs="Arial"/>
                <w:b/>
              </w:rPr>
            </w:pPr>
            <w:r>
              <w:rPr>
                <w:rFonts w:ascii="Century Gothic" w:hAnsi="Century Gothic" w:cs="Arial"/>
                <w:b/>
              </w:rPr>
              <w:t xml:space="preserve">C. </w:t>
            </w:r>
            <w:r w:rsidR="003650BB">
              <w:rPr>
                <w:rFonts w:ascii="Century Gothic" w:hAnsi="Century Gothic" w:cs="Arial"/>
                <w:b/>
              </w:rPr>
              <w:t>ARACELI CATALÁN VÁZQUEZ</w:t>
            </w:r>
            <w:r>
              <w:rPr>
                <w:rFonts w:ascii="Century Gothic" w:hAnsi="Century Gothic" w:cs="Arial"/>
                <w:b/>
              </w:rPr>
              <w:t>.</w:t>
            </w:r>
          </w:p>
          <w:p w14:paraId="53643148" w14:textId="77777777" w:rsidR="004D274C" w:rsidRDefault="004D274C" w:rsidP="00076647">
            <w:pPr>
              <w:spacing w:after="0" w:line="240" w:lineRule="auto"/>
              <w:ind w:right="-235"/>
              <w:jc w:val="center"/>
              <w:rPr>
                <w:rFonts w:ascii="Century Gothic" w:hAnsi="Century Gothic" w:cs="Arial"/>
              </w:rPr>
            </w:pPr>
            <w:r>
              <w:rPr>
                <w:rFonts w:ascii="Century Gothic" w:hAnsi="Century Gothic" w:cs="Arial"/>
                <w:b/>
              </w:rPr>
              <w:t xml:space="preserve"> </w:t>
            </w:r>
            <w:r>
              <w:rPr>
                <w:rFonts w:ascii="Century Gothic" w:hAnsi="Century Gothic" w:cs="Arial"/>
              </w:rPr>
              <w:t>REPRESENTANTE DEL PARTIDO MOVIMIENTO CIUDADANO.</w:t>
            </w:r>
            <w:bookmarkEnd w:id="3"/>
          </w:p>
        </w:tc>
      </w:tr>
      <w:tr w:rsidR="004D274C" w14:paraId="05D17BBB" w14:textId="77777777" w:rsidTr="002B5A6D">
        <w:trPr>
          <w:trHeight w:val="1184"/>
          <w:jc w:val="center"/>
        </w:trPr>
        <w:tc>
          <w:tcPr>
            <w:tcW w:w="4710" w:type="dxa"/>
          </w:tcPr>
          <w:p w14:paraId="1217EAF5" w14:textId="77777777" w:rsidR="004D274C" w:rsidRDefault="004D274C" w:rsidP="00070E8D">
            <w:pPr>
              <w:spacing w:after="0" w:line="240" w:lineRule="auto"/>
              <w:ind w:right="-235"/>
              <w:rPr>
                <w:rFonts w:ascii="Century Gothic" w:hAnsi="Century Gothic" w:cs="Arial"/>
                <w:b/>
              </w:rPr>
            </w:pPr>
          </w:p>
          <w:p w14:paraId="3A9D7C11" w14:textId="77777777" w:rsidR="004D274C" w:rsidRDefault="004D274C" w:rsidP="00076647">
            <w:pPr>
              <w:spacing w:after="0" w:line="240" w:lineRule="auto"/>
              <w:ind w:right="-235"/>
              <w:jc w:val="center"/>
              <w:rPr>
                <w:rFonts w:ascii="Century Gothic" w:hAnsi="Century Gothic" w:cs="Arial"/>
                <w:b/>
              </w:rPr>
            </w:pPr>
          </w:p>
          <w:p w14:paraId="46AD6175"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ESTHER ARACELI GÓMEZ RAMÍREZ.</w:t>
            </w:r>
          </w:p>
          <w:p w14:paraId="048091B6" w14:textId="77777777" w:rsidR="004D274C" w:rsidRPr="00D86E2B" w:rsidRDefault="004D274C" w:rsidP="00076647">
            <w:pPr>
              <w:spacing w:after="0" w:line="240" w:lineRule="auto"/>
              <w:ind w:right="-235"/>
              <w:jc w:val="center"/>
              <w:rPr>
                <w:rFonts w:ascii="Century Gothic" w:hAnsi="Century Gothic"/>
              </w:rPr>
            </w:pPr>
            <w:r>
              <w:rPr>
                <w:rFonts w:ascii="Century Gothic" w:hAnsi="Century Gothic"/>
              </w:rPr>
              <w:t>REPRESENTANTE DEL PARTIDO MORENA.</w:t>
            </w:r>
          </w:p>
        </w:tc>
        <w:tc>
          <w:tcPr>
            <w:tcW w:w="5245" w:type="dxa"/>
            <w:gridSpan w:val="2"/>
          </w:tcPr>
          <w:p w14:paraId="090E58DF" w14:textId="77777777" w:rsidR="004D274C" w:rsidRDefault="004D274C" w:rsidP="00070E8D">
            <w:pPr>
              <w:spacing w:after="0" w:line="240" w:lineRule="auto"/>
              <w:ind w:right="-235"/>
              <w:contextualSpacing/>
              <w:mirrorIndents/>
              <w:rPr>
                <w:rFonts w:ascii="Century Gothic" w:eastAsia="Calibri" w:hAnsi="Century Gothic" w:cs="Arial"/>
                <w:b/>
                <w:bCs/>
              </w:rPr>
            </w:pPr>
          </w:p>
          <w:p w14:paraId="0674136B" w14:textId="77777777" w:rsidR="004D274C" w:rsidRDefault="004D274C" w:rsidP="00076647">
            <w:pPr>
              <w:spacing w:after="0" w:line="240" w:lineRule="auto"/>
              <w:ind w:right="-235"/>
              <w:contextualSpacing/>
              <w:mirrorIndents/>
              <w:jc w:val="center"/>
              <w:rPr>
                <w:rFonts w:ascii="Century Gothic" w:eastAsia="Calibri" w:hAnsi="Century Gothic" w:cs="Arial"/>
                <w:b/>
                <w:bCs/>
              </w:rPr>
            </w:pPr>
          </w:p>
          <w:p w14:paraId="3BF5E355" w14:textId="0FAF1D28" w:rsidR="002B5A6D" w:rsidRDefault="002B5A6D" w:rsidP="002B5A6D">
            <w:pPr>
              <w:spacing w:after="0" w:line="240" w:lineRule="auto"/>
              <w:ind w:right="-235"/>
              <w:jc w:val="center"/>
              <w:rPr>
                <w:rFonts w:ascii="Century Gothic" w:hAnsi="Century Gothic"/>
                <w:b/>
              </w:rPr>
            </w:pPr>
            <w:r>
              <w:rPr>
                <w:rFonts w:ascii="Century Gothic" w:hAnsi="Century Gothic"/>
                <w:b/>
              </w:rPr>
              <w:t>C. ISAÍAS LÓPEZ SÁNCHEZ.</w:t>
            </w:r>
          </w:p>
          <w:p w14:paraId="2A908881" w14:textId="16189AB0" w:rsidR="004D274C" w:rsidRPr="00D86E2B" w:rsidRDefault="002B5A6D" w:rsidP="002B5A6D">
            <w:pPr>
              <w:spacing w:after="0" w:line="240" w:lineRule="auto"/>
              <w:ind w:right="-235"/>
              <w:contextualSpacing/>
              <w:mirrorIndents/>
              <w:jc w:val="center"/>
              <w:rPr>
                <w:rFonts w:ascii="Century Gothic" w:eastAsia="Calibri" w:hAnsi="Century Gothic" w:cs="Arial"/>
                <w:b/>
              </w:rPr>
            </w:pPr>
            <w:r>
              <w:rPr>
                <w:rFonts w:ascii="Century Gothic" w:hAnsi="Century Gothic"/>
              </w:rPr>
              <w:t>REPRESENTANTE DEL PARTIDO MÉXICO AVANZA.</w:t>
            </w:r>
          </w:p>
        </w:tc>
      </w:tr>
      <w:tr w:rsidR="002B5A6D" w14:paraId="14C13435" w14:textId="77777777" w:rsidTr="002B5A6D">
        <w:trPr>
          <w:trHeight w:val="1184"/>
          <w:jc w:val="center"/>
        </w:trPr>
        <w:tc>
          <w:tcPr>
            <w:tcW w:w="4710" w:type="dxa"/>
          </w:tcPr>
          <w:p w14:paraId="682383AB" w14:textId="77777777" w:rsidR="002B5A6D" w:rsidRDefault="002B5A6D" w:rsidP="002B5A6D">
            <w:pPr>
              <w:spacing w:after="0" w:line="240" w:lineRule="auto"/>
              <w:ind w:right="-235"/>
              <w:jc w:val="center"/>
              <w:rPr>
                <w:rFonts w:ascii="Century Gothic" w:hAnsi="Century Gothic"/>
                <w:b/>
              </w:rPr>
            </w:pPr>
          </w:p>
          <w:p w14:paraId="6C719D36" w14:textId="77777777" w:rsidR="002B5A6D" w:rsidRDefault="002B5A6D" w:rsidP="002B5A6D">
            <w:pPr>
              <w:spacing w:after="0" w:line="240" w:lineRule="auto"/>
              <w:ind w:right="-235"/>
              <w:jc w:val="center"/>
              <w:rPr>
                <w:rFonts w:ascii="Century Gothic" w:hAnsi="Century Gothic"/>
                <w:b/>
              </w:rPr>
            </w:pPr>
          </w:p>
          <w:p w14:paraId="6DF51A09" w14:textId="357F3719" w:rsidR="002B5A6D" w:rsidRDefault="002B5A6D" w:rsidP="002B5A6D">
            <w:pPr>
              <w:spacing w:after="0" w:line="240" w:lineRule="auto"/>
              <w:ind w:right="-235"/>
              <w:jc w:val="center"/>
              <w:rPr>
                <w:rFonts w:ascii="Century Gothic" w:hAnsi="Century Gothic"/>
                <w:b/>
              </w:rPr>
            </w:pPr>
            <w:r>
              <w:rPr>
                <w:rFonts w:ascii="Century Gothic" w:hAnsi="Century Gothic"/>
                <w:b/>
              </w:rPr>
              <w:t>C. ANA AURELIA ROLDÁN CARREÑO.</w:t>
            </w:r>
          </w:p>
          <w:p w14:paraId="10F8C5BF" w14:textId="6F80C3B0" w:rsidR="002B5A6D" w:rsidRDefault="002B5A6D" w:rsidP="002B5A6D">
            <w:pPr>
              <w:spacing w:after="0" w:line="240" w:lineRule="auto"/>
              <w:ind w:right="-235"/>
              <w:jc w:val="center"/>
              <w:rPr>
                <w:rFonts w:ascii="Century Gothic" w:hAnsi="Century Gothic" w:cs="Arial"/>
                <w:b/>
              </w:rPr>
            </w:pPr>
            <w:r>
              <w:rPr>
                <w:rFonts w:ascii="Century Gothic" w:hAnsi="Century Gothic"/>
              </w:rPr>
              <w:t>REPRESENTANTE DEL PARTIDO FUERZA POR MÉXICO GUERRERO.</w:t>
            </w:r>
          </w:p>
        </w:tc>
        <w:tc>
          <w:tcPr>
            <w:tcW w:w="5245" w:type="dxa"/>
            <w:gridSpan w:val="2"/>
          </w:tcPr>
          <w:p w14:paraId="386637C3" w14:textId="77777777" w:rsidR="002B5A6D" w:rsidRDefault="002B5A6D" w:rsidP="002B5A6D">
            <w:pPr>
              <w:spacing w:after="0" w:line="240" w:lineRule="auto"/>
              <w:ind w:right="-235"/>
              <w:jc w:val="center"/>
              <w:rPr>
                <w:rFonts w:ascii="Century Gothic" w:hAnsi="Century Gothic"/>
                <w:b/>
              </w:rPr>
            </w:pPr>
          </w:p>
          <w:p w14:paraId="01872BE9" w14:textId="77777777" w:rsidR="002B5A6D" w:rsidRDefault="002B5A6D" w:rsidP="002B5A6D">
            <w:pPr>
              <w:spacing w:after="0" w:line="240" w:lineRule="auto"/>
              <w:ind w:right="-235"/>
              <w:jc w:val="center"/>
              <w:rPr>
                <w:rFonts w:ascii="Century Gothic" w:hAnsi="Century Gothic"/>
                <w:b/>
              </w:rPr>
            </w:pPr>
          </w:p>
          <w:p w14:paraId="34EDB071" w14:textId="44761818" w:rsidR="002B5A6D" w:rsidRDefault="002B5A6D" w:rsidP="002B5A6D">
            <w:pPr>
              <w:spacing w:after="0" w:line="240" w:lineRule="auto"/>
              <w:ind w:right="-235"/>
              <w:jc w:val="center"/>
              <w:rPr>
                <w:rFonts w:ascii="Century Gothic" w:hAnsi="Century Gothic"/>
                <w:b/>
              </w:rPr>
            </w:pPr>
            <w:r>
              <w:rPr>
                <w:rFonts w:ascii="Century Gothic" w:hAnsi="Century Gothic"/>
                <w:b/>
              </w:rPr>
              <w:t>C. YESSICA GABRIEL MORENO.</w:t>
            </w:r>
          </w:p>
          <w:p w14:paraId="32C6EEBA" w14:textId="332B7866" w:rsidR="002B5A6D" w:rsidRDefault="002B5A6D" w:rsidP="002B5A6D">
            <w:pPr>
              <w:spacing w:after="0" w:line="240" w:lineRule="auto"/>
              <w:contextualSpacing/>
              <w:mirrorIndents/>
              <w:jc w:val="center"/>
              <w:rPr>
                <w:rFonts w:ascii="Century Gothic" w:eastAsia="Calibri" w:hAnsi="Century Gothic" w:cs="Arial"/>
                <w:b/>
                <w:bCs/>
              </w:rPr>
            </w:pPr>
            <w:r>
              <w:rPr>
                <w:rFonts w:ascii="Century Gothic" w:hAnsi="Century Gothic"/>
              </w:rPr>
              <w:t>REPRESENTANTE DEL PARTIDO DE LA SUSTENTABILIDAD GUERRERENSE.</w:t>
            </w:r>
          </w:p>
        </w:tc>
      </w:tr>
      <w:tr w:rsidR="004D274C" w14:paraId="4C8ABA55" w14:textId="77777777" w:rsidTr="002B5A6D">
        <w:trPr>
          <w:trHeight w:val="1184"/>
          <w:jc w:val="center"/>
        </w:trPr>
        <w:tc>
          <w:tcPr>
            <w:tcW w:w="4710" w:type="dxa"/>
          </w:tcPr>
          <w:p w14:paraId="04EDDB91" w14:textId="77777777" w:rsidR="004D274C" w:rsidRDefault="004D274C" w:rsidP="00070E8D">
            <w:pPr>
              <w:spacing w:after="0" w:line="240" w:lineRule="auto"/>
              <w:ind w:right="-235"/>
              <w:rPr>
                <w:rFonts w:ascii="Century Gothic" w:hAnsi="Century Gothic"/>
                <w:b/>
              </w:rPr>
            </w:pPr>
          </w:p>
          <w:p w14:paraId="340D041F" w14:textId="77777777" w:rsidR="004D274C" w:rsidRDefault="004D274C" w:rsidP="00076647">
            <w:pPr>
              <w:spacing w:after="0" w:line="240" w:lineRule="auto"/>
              <w:ind w:right="-235"/>
              <w:jc w:val="center"/>
              <w:rPr>
                <w:rFonts w:ascii="Century Gothic" w:hAnsi="Century Gothic"/>
                <w:b/>
              </w:rPr>
            </w:pPr>
          </w:p>
          <w:p w14:paraId="7263E6CF"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EUGENIO RAMÍREZ NAVARRETE.</w:t>
            </w:r>
          </w:p>
          <w:p w14:paraId="7D9A9353" w14:textId="77777777" w:rsidR="004D274C" w:rsidRDefault="004D274C" w:rsidP="002B5A6D">
            <w:pPr>
              <w:spacing w:after="0" w:line="240" w:lineRule="auto"/>
              <w:jc w:val="center"/>
              <w:rPr>
                <w:rFonts w:ascii="Century Gothic" w:hAnsi="Century Gothic"/>
                <w:b/>
              </w:rPr>
            </w:pPr>
            <w:r>
              <w:rPr>
                <w:rFonts w:ascii="Century Gothic" w:hAnsi="Century Gothic"/>
              </w:rPr>
              <w:t>REPRESENTANTE DEL PARTIDO ENCUENTRO SOLIDARIO</w:t>
            </w:r>
          </w:p>
        </w:tc>
        <w:tc>
          <w:tcPr>
            <w:tcW w:w="5245" w:type="dxa"/>
            <w:gridSpan w:val="2"/>
          </w:tcPr>
          <w:p w14:paraId="219DA9AC" w14:textId="77777777" w:rsidR="004D274C" w:rsidRDefault="004D274C" w:rsidP="00070E8D">
            <w:pPr>
              <w:spacing w:after="0" w:line="240" w:lineRule="auto"/>
              <w:ind w:right="-235"/>
              <w:rPr>
                <w:rFonts w:ascii="Century Gothic" w:hAnsi="Century Gothic"/>
                <w:b/>
              </w:rPr>
            </w:pPr>
          </w:p>
          <w:p w14:paraId="3882F810" w14:textId="77777777" w:rsidR="004D274C" w:rsidRDefault="004D274C" w:rsidP="00076647">
            <w:pPr>
              <w:spacing w:after="0" w:line="240" w:lineRule="auto"/>
              <w:ind w:right="-235"/>
              <w:jc w:val="center"/>
              <w:rPr>
                <w:rFonts w:ascii="Century Gothic" w:hAnsi="Century Gothic"/>
                <w:b/>
              </w:rPr>
            </w:pPr>
          </w:p>
          <w:p w14:paraId="137349B8" w14:textId="77777777" w:rsidR="004D274C" w:rsidRDefault="004D274C" w:rsidP="00076647">
            <w:pPr>
              <w:spacing w:after="0" w:line="240" w:lineRule="auto"/>
              <w:ind w:right="73"/>
              <w:jc w:val="center"/>
              <w:rPr>
                <w:rFonts w:ascii="Century Gothic" w:hAnsi="Century Gothic"/>
                <w:b/>
              </w:rPr>
            </w:pPr>
            <w:r>
              <w:rPr>
                <w:rFonts w:ascii="Century Gothic" w:hAnsi="Century Gothic"/>
                <w:b/>
              </w:rPr>
              <w:t>C. JOSÉ ORLANDO ISIDRO RAMOS.</w:t>
            </w:r>
          </w:p>
          <w:p w14:paraId="48DFCB65" w14:textId="77777777" w:rsidR="004D274C" w:rsidRDefault="004D274C" w:rsidP="002B5A6D">
            <w:pPr>
              <w:spacing w:after="0" w:line="240" w:lineRule="auto"/>
              <w:ind w:right="-70"/>
              <w:jc w:val="center"/>
              <w:rPr>
                <w:rFonts w:ascii="Century Gothic" w:hAnsi="Century Gothic"/>
                <w:b/>
              </w:rPr>
            </w:pPr>
            <w:r>
              <w:rPr>
                <w:rFonts w:ascii="Century Gothic" w:hAnsi="Century Gothic"/>
              </w:rPr>
              <w:t>REPRESENTANTE DEL PARTIDO ALIANZA CIUDADANA</w:t>
            </w:r>
          </w:p>
        </w:tc>
      </w:tr>
      <w:tr w:rsidR="004D274C" w14:paraId="395D03C4" w14:textId="77777777" w:rsidTr="002B5A6D">
        <w:trPr>
          <w:trHeight w:val="1184"/>
          <w:jc w:val="center"/>
        </w:trPr>
        <w:tc>
          <w:tcPr>
            <w:tcW w:w="4710" w:type="dxa"/>
          </w:tcPr>
          <w:p w14:paraId="09469468" w14:textId="77777777" w:rsidR="004D274C" w:rsidRDefault="004D274C" w:rsidP="00070E8D">
            <w:pPr>
              <w:spacing w:after="0" w:line="240" w:lineRule="auto"/>
              <w:ind w:right="-235"/>
              <w:rPr>
                <w:rFonts w:ascii="Century Gothic" w:hAnsi="Century Gothic"/>
                <w:b/>
              </w:rPr>
            </w:pPr>
          </w:p>
          <w:p w14:paraId="73B82203" w14:textId="77777777" w:rsidR="004D274C" w:rsidRPr="00D86E2B" w:rsidRDefault="004D274C" w:rsidP="00076647">
            <w:pPr>
              <w:spacing w:after="0" w:line="240" w:lineRule="auto"/>
              <w:ind w:right="-235"/>
              <w:jc w:val="center"/>
              <w:rPr>
                <w:rFonts w:ascii="Century Gothic" w:hAnsi="Century Gothic"/>
                <w:b/>
              </w:rPr>
            </w:pPr>
          </w:p>
          <w:p w14:paraId="79FDB653"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JOEL GUTIÉRREZ ZAMORA.</w:t>
            </w:r>
          </w:p>
          <w:p w14:paraId="15487FAC" w14:textId="77777777" w:rsidR="004D274C" w:rsidRDefault="004D274C" w:rsidP="00076647">
            <w:pPr>
              <w:spacing w:after="0" w:line="240" w:lineRule="auto"/>
              <w:ind w:right="-235"/>
              <w:jc w:val="center"/>
              <w:rPr>
                <w:rFonts w:ascii="Century Gothic" w:hAnsi="Century Gothic" w:cs="Arial"/>
                <w:b/>
              </w:rPr>
            </w:pPr>
            <w:r>
              <w:rPr>
                <w:rFonts w:ascii="Century Gothic" w:hAnsi="Century Gothic"/>
              </w:rPr>
              <w:t>REPRESENTANTE DEL PARTIDO MOVIMIENTO LABORISTA GUERRERO</w:t>
            </w:r>
          </w:p>
        </w:tc>
        <w:tc>
          <w:tcPr>
            <w:tcW w:w="5245" w:type="dxa"/>
            <w:gridSpan w:val="2"/>
          </w:tcPr>
          <w:p w14:paraId="2BE44EA0" w14:textId="77777777" w:rsidR="004D274C" w:rsidRDefault="004D274C" w:rsidP="00070E8D">
            <w:pPr>
              <w:spacing w:after="0" w:line="240" w:lineRule="auto"/>
              <w:ind w:right="-235"/>
              <w:rPr>
                <w:rFonts w:ascii="Century Gothic" w:hAnsi="Century Gothic"/>
                <w:b/>
              </w:rPr>
            </w:pPr>
          </w:p>
          <w:p w14:paraId="70A91D86" w14:textId="77777777" w:rsidR="004D274C" w:rsidRPr="00D86E2B" w:rsidRDefault="004D274C" w:rsidP="00076647">
            <w:pPr>
              <w:spacing w:after="0" w:line="240" w:lineRule="auto"/>
              <w:ind w:right="-235"/>
              <w:jc w:val="center"/>
              <w:rPr>
                <w:rFonts w:ascii="Century Gothic" w:hAnsi="Century Gothic"/>
                <w:b/>
              </w:rPr>
            </w:pPr>
          </w:p>
          <w:p w14:paraId="22DE8FDF" w14:textId="77777777" w:rsidR="004D274C" w:rsidRDefault="004D274C" w:rsidP="00076647">
            <w:pPr>
              <w:spacing w:after="0" w:line="240" w:lineRule="auto"/>
              <w:ind w:right="-235"/>
              <w:jc w:val="center"/>
              <w:rPr>
                <w:rFonts w:ascii="Century Gothic" w:hAnsi="Century Gothic"/>
                <w:b/>
              </w:rPr>
            </w:pPr>
            <w:r>
              <w:rPr>
                <w:rFonts w:ascii="Century Gothic" w:hAnsi="Century Gothic"/>
                <w:b/>
              </w:rPr>
              <w:t>C. ALAN RAMÍREZ HERNÁNDEZ.</w:t>
            </w:r>
          </w:p>
          <w:p w14:paraId="4F4230F5" w14:textId="77777777" w:rsidR="004D274C" w:rsidRDefault="004D274C" w:rsidP="00076647">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DEL BIENESTAR GUERRERO</w:t>
            </w:r>
          </w:p>
        </w:tc>
      </w:tr>
      <w:tr w:rsidR="002B5A6D" w14:paraId="77289DA5" w14:textId="77777777" w:rsidTr="002B5A6D">
        <w:trPr>
          <w:trHeight w:val="1184"/>
          <w:jc w:val="center"/>
        </w:trPr>
        <w:tc>
          <w:tcPr>
            <w:tcW w:w="4710" w:type="dxa"/>
          </w:tcPr>
          <w:p w14:paraId="114BDACC" w14:textId="77777777" w:rsidR="002B5A6D" w:rsidRDefault="002B5A6D" w:rsidP="00070E8D">
            <w:pPr>
              <w:spacing w:after="0" w:line="240" w:lineRule="auto"/>
              <w:ind w:right="-235"/>
              <w:rPr>
                <w:rFonts w:ascii="Century Gothic" w:hAnsi="Century Gothic"/>
                <w:b/>
              </w:rPr>
            </w:pPr>
          </w:p>
          <w:p w14:paraId="463A4E8B" w14:textId="77777777" w:rsidR="002B5A6D" w:rsidRDefault="002B5A6D" w:rsidP="002B5A6D">
            <w:pPr>
              <w:spacing w:after="0" w:line="240" w:lineRule="auto"/>
              <w:ind w:right="-235"/>
              <w:jc w:val="center"/>
              <w:rPr>
                <w:rFonts w:ascii="Century Gothic" w:hAnsi="Century Gothic"/>
                <w:b/>
              </w:rPr>
            </w:pPr>
          </w:p>
          <w:p w14:paraId="26157830" w14:textId="623FD77A" w:rsidR="002B5A6D" w:rsidRDefault="002B5A6D" w:rsidP="002B5A6D">
            <w:pPr>
              <w:spacing w:after="0" w:line="240" w:lineRule="auto"/>
              <w:ind w:right="-235"/>
              <w:jc w:val="center"/>
              <w:rPr>
                <w:rFonts w:ascii="Century Gothic" w:hAnsi="Century Gothic"/>
                <w:b/>
              </w:rPr>
            </w:pPr>
            <w:r>
              <w:rPr>
                <w:rFonts w:ascii="Century Gothic" w:hAnsi="Century Gothic"/>
                <w:b/>
              </w:rPr>
              <w:t>C. ULISES DE JESÚS JIMÉNEZ SÁNCHEZ.</w:t>
            </w:r>
          </w:p>
          <w:p w14:paraId="0EEAF5D0" w14:textId="73A5B1F5" w:rsidR="002B5A6D" w:rsidRDefault="002B5A6D" w:rsidP="002B5A6D">
            <w:pPr>
              <w:spacing w:after="0" w:line="240" w:lineRule="auto"/>
              <w:jc w:val="center"/>
              <w:rPr>
                <w:rFonts w:ascii="Century Gothic" w:hAnsi="Century Gothic"/>
                <w:b/>
              </w:rPr>
            </w:pPr>
            <w:r>
              <w:rPr>
                <w:rFonts w:ascii="Century Gothic" w:hAnsi="Century Gothic"/>
              </w:rPr>
              <w:t>REPRESENTANTE DEL PARTIDO REGENERACIÓN</w:t>
            </w:r>
          </w:p>
        </w:tc>
        <w:tc>
          <w:tcPr>
            <w:tcW w:w="5245" w:type="dxa"/>
            <w:gridSpan w:val="2"/>
          </w:tcPr>
          <w:p w14:paraId="571CCDB3" w14:textId="77777777" w:rsidR="002B5A6D" w:rsidRDefault="002B5A6D" w:rsidP="002B5A6D">
            <w:pPr>
              <w:spacing w:after="0" w:line="240" w:lineRule="auto"/>
              <w:ind w:right="-235"/>
              <w:jc w:val="center"/>
              <w:rPr>
                <w:rFonts w:ascii="Century Gothic" w:eastAsia="Calibri" w:hAnsi="Century Gothic" w:cs="Arial"/>
                <w:b/>
              </w:rPr>
            </w:pPr>
          </w:p>
          <w:p w14:paraId="77DEE9C6" w14:textId="77777777" w:rsidR="002B5A6D" w:rsidRDefault="002B5A6D" w:rsidP="002B5A6D">
            <w:pPr>
              <w:spacing w:after="0" w:line="240" w:lineRule="auto"/>
              <w:ind w:right="-235"/>
              <w:jc w:val="center"/>
              <w:rPr>
                <w:rFonts w:ascii="Century Gothic" w:eastAsia="Calibri" w:hAnsi="Century Gothic" w:cs="Arial"/>
                <w:b/>
              </w:rPr>
            </w:pPr>
          </w:p>
          <w:p w14:paraId="3ED7F99B" w14:textId="070C2472" w:rsidR="002B5A6D" w:rsidRDefault="002B5A6D" w:rsidP="002B5A6D">
            <w:pPr>
              <w:spacing w:after="0" w:line="240" w:lineRule="auto"/>
              <w:ind w:right="-235"/>
              <w:jc w:val="center"/>
              <w:rPr>
                <w:rFonts w:ascii="Century Gothic" w:eastAsia="Calibri" w:hAnsi="Century Gothic" w:cs="Arial"/>
              </w:rPr>
            </w:pPr>
            <w:r>
              <w:rPr>
                <w:rFonts w:ascii="Century Gothic" w:eastAsia="Calibri" w:hAnsi="Century Gothic" w:cs="Arial"/>
                <w:b/>
              </w:rPr>
              <w:t>C. DANIEL PRECIADO TEMIQUEL.</w:t>
            </w:r>
          </w:p>
          <w:p w14:paraId="66E4EB6D" w14:textId="7E8F8074" w:rsidR="002B5A6D" w:rsidRDefault="002B5A6D" w:rsidP="002B5A6D">
            <w:pPr>
              <w:spacing w:after="0" w:line="240" w:lineRule="auto"/>
              <w:ind w:right="-235"/>
              <w:jc w:val="center"/>
              <w:rPr>
                <w:rFonts w:ascii="Century Gothic" w:hAnsi="Century Gothic"/>
                <w:b/>
              </w:rPr>
            </w:pPr>
            <w:r>
              <w:rPr>
                <w:rFonts w:ascii="Century Gothic" w:eastAsia="Calibri" w:hAnsi="Century Gothic" w:cs="Arial"/>
              </w:rPr>
              <w:t>SECRETARIO TÉCNICO DE LA COMISIÓN.</w:t>
            </w:r>
          </w:p>
        </w:tc>
      </w:tr>
    </w:tbl>
    <w:p w14:paraId="30FACE0E" w14:textId="77777777" w:rsidR="004D274C" w:rsidRPr="005C39A7" w:rsidRDefault="004D274C" w:rsidP="009441C7">
      <w:pPr>
        <w:rPr>
          <w:rFonts w:ascii="Arial" w:hAnsi="Arial" w:cs="Arial"/>
          <w:sz w:val="24"/>
          <w:szCs w:val="24"/>
        </w:rPr>
      </w:pPr>
    </w:p>
    <w:p w14:paraId="6A765CA4" w14:textId="1DB52C9C" w:rsidR="005F1FBD" w:rsidRPr="008F6755" w:rsidRDefault="005F1FBD" w:rsidP="005F1FBD">
      <w:pPr>
        <w:spacing w:after="0"/>
        <w:jc w:val="both"/>
        <w:rPr>
          <w:rFonts w:ascii="Century Gothic" w:hAnsi="Century Gothic" w:cs="Arial"/>
          <w:sz w:val="16"/>
          <w:szCs w:val="16"/>
        </w:rPr>
      </w:pPr>
      <w:r w:rsidRPr="008F6755">
        <w:rPr>
          <w:rFonts w:ascii="Century Gothic" w:hAnsi="Century Gothic" w:cs="Arial"/>
          <w:b/>
          <w:sz w:val="16"/>
          <w:szCs w:val="16"/>
        </w:rPr>
        <w:t>Nota:</w:t>
      </w:r>
      <w:r w:rsidRPr="008F6755">
        <w:rPr>
          <w:rFonts w:ascii="Century Gothic" w:hAnsi="Century Gothic" w:cs="Arial"/>
          <w:sz w:val="16"/>
          <w:szCs w:val="16"/>
        </w:rPr>
        <w:t xml:space="preserve"> Las presentes firmas corresponden al </w:t>
      </w:r>
      <w:r w:rsidRPr="008F6755">
        <w:rPr>
          <w:rFonts w:ascii="Century Gothic" w:hAnsi="Century Gothic" w:cs="Arial"/>
          <w:b/>
          <w:sz w:val="16"/>
          <w:szCs w:val="16"/>
        </w:rPr>
        <w:t xml:space="preserve">Dictamen Técnico </w:t>
      </w:r>
      <w:r>
        <w:rPr>
          <w:rFonts w:ascii="Century Gothic" w:hAnsi="Century Gothic" w:cs="Arial"/>
          <w:b/>
          <w:sz w:val="16"/>
          <w:szCs w:val="16"/>
        </w:rPr>
        <w:t>11</w:t>
      </w:r>
      <w:r w:rsidRPr="008F6755">
        <w:rPr>
          <w:rFonts w:ascii="Century Gothic" w:hAnsi="Century Gothic" w:cs="Arial"/>
          <w:b/>
          <w:sz w:val="16"/>
          <w:szCs w:val="16"/>
        </w:rPr>
        <w:t>/CENI/S</w:t>
      </w:r>
      <w:r>
        <w:rPr>
          <w:rFonts w:ascii="Century Gothic" w:hAnsi="Century Gothic" w:cs="Arial"/>
          <w:b/>
          <w:sz w:val="16"/>
          <w:szCs w:val="16"/>
        </w:rPr>
        <w:t>E</w:t>
      </w:r>
      <w:r w:rsidRPr="008F6755">
        <w:rPr>
          <w:rFonts w:ascii="Century Gothic" w:hAnsi="Century Gothic" w:cs="Arial"/>
          <w:b/>
          <w:sz w:val="16"/>
          <w:szCs w:val="16"/>
        </w:rPr>
        <w:t>/</w:t>
      </w:r>
      <w:r>
        <w:rPr>
          <w:rFonts w:ascii="Century Gothic" w:hAnsi="Century Gothic" w:cs="Arial"/>
          <w:b/>
          <w:sz w:val="16"/>
          <w:szCs w:val="16"/>
        </w:rPr>
        <w:t>2</w:t>
      </w:r>
      <w:r w:rsidR="007B7860">
        <w:rPr>
          <w:rFonts w:ascii="Century Gothic" w:hAnsi="Century Gothic" w:cs="Arial"/>
          <w:b/>
          <w:sz w:val="16"/>
          <w:szCs w:val="16"/>
        </w:rPr>
        <w:t>9</w:t>
      </w:r>
      <w:r w:rsidRPr="008F6755">
        <w:rPr>
          <w:rFonts w:ascii="Century Gothic" w:hAnsi="Century Gothic" w:cs="Arial"/>
          <w:b/>
          <w:sz w:val="16"/>
          <w:szCs w:val="16"/>
        </w:rPr>
        <w:t>-08-2023</w:t>
      </w:r>
      <w:r w:rsidRPr="008F6755">
        <w:rPr>
          <w:rFonts w:ascii="Century Gothic" w:hAnsi="Century Gothic" w:cs="Arial"/>
          <w:sz w:val="16"/>
          <w:szCs w:val="16"/>
        </w:rPr>
        <w:t xml:space="preserve">, aprobado por la Comisión Especial de Normativa Interna en su </w:t>
      </w:r>
      <w:r>
        <w:rPr>
          <w:rFonts w:ascii="Century Gothic" w:hAnsi="Century Gothic" w:cs="Arial"/>
          <w:sz w:val="16"/>
          <w:szCs w:val="16"/>
        </w:rPr>
        <w:t>Cuarta</w:t>
      </w:r>
      <w:r w:rsidRPr="008F6755">
        <w:rPr>
          <w:rFonts w:ascii="Century Gothic" w:hAnsi="Century Gothic" w:cs="Arial"/>
          <w:sz w:val="16"/>
          <w:szCs w:val="16"/>
        </w:rPr>
        <w:t xml:space="preserve"> Sesión </w:t>
      </w:r>
      <w:r>
        <w:rPr>
          <w:rFonts w:ascii="Century Gothic" w:hAnsi="Century Gothic" w:cs="Arial"/>
          <w:sz w:val="16"/>
          <w:szCs w:val="16"/>
        </w:rPr>
        <w:t xml:space="preserve">Extraordinaria </w:t>
      </w:r>
      <w:r w:rsidRPr="008F6755">
        <w:rPr>
          <w:rFonts w:ascii="Century Gothic" w:hAnsi="Century Gothic" w:cs="Arial"/>
          <w:sz w:val="16"/>
          <w:szCs w:val="16"/>
        </w:rPr>
        <w:t xml:space="preserve">de trabajo, celebrada el </w:t>
      </w:r>
      <w:r>
        <w:rPr>
          <w:rFonts w:ascii="Century Gothic" w:hAnsi="Century Gothic" w:cs="Arial"/>
          <w:sz w:val="16"/>
          <w:szCs w:val="16"/>
        </w:rPr>
        <w:t>veinti</w:t>
      </w:r>
      <w:r w:rsidR="007B7860">
        <w:rPr>
          <w:rFonts w:ascii="Century Gothic" w:hAnsi="Century Gothic" w:cs="Arial"/>
          <w:sz w:val="16"/>
          <w:szCs w:val="16"/>
        </w:rPr>
        <w:t>nueve</w:t>
      </w:r>
      <w:r w:rsidRPr="008F6755">
        <w:rPr>
          <w:rFonts w:ascii="Century Gothic" w:hAnsi="Century Gothic" w:cs="Arial"/>
          <w:sz w:val="16"/>
          <w:szCs w:val="16"/>
        </w:rPr>
        <w:t xml:space="preserve"> de agosto de dos mil veintitrés</w:t>
      </w:r>
      <w:r w:rsidR="000C03C8">
        <w:rPr>
          <w:rFonts w:ascii="Century Gothic" w:hAnsi="Century Gothic" w:cs="Arial"/>
          <w:sz w:val="16"/>
          <w:szCs w:val="16"/>
        </w:rPr>
        <w:t>.</w:t>
      </w:r>
    </w:p>
    <w:p w14:paraId="62E10966" w14:textId="77777777" w:rsidR="009441C7" w:rsidRPr="005C39A7" w:rsidRDefault="009441C7" w:rsidP="009441C7">
      <w:pPr>
        <w:rPr>
          <w:rFonts w:ascii="Arial" w:hAnsi="Arial" w:cs="Arial"/>
          <w:sz w:val="24"/>
          <w:szCs w:val="24"/>
        </w:rPr>
      </w:pPr>
    </w:p>
    <w:p w14:paraId="6E327CCC" w14:textId="77777777" w:rsidR="009441C7" w:rsidRDefault="009441C7" w:rsidP="009441C7"/>
    <w:p w14:paraId="2ADCAFA7" w14:textId="77777777" w:rsidR="00124F08" w:rsidRDefault="00124F08"/>
    <w:sectPr w:rsidR="00124F08" w:rsidSect="00412D4E">
      <w:headerReference w:type="even" r:id="rId7"/>
      <w:headerReference w:type="default" r:id="rId8"/>
      <w:footerReference w:type="even" r:id="rId9"/>
      <w:footerReference w:type="default" r:id="rId10"/>
      <w:headerReference w:type="first" r:id="rId11"/>
      <w:footerReference w:type="first" r:id="rId12"/>
      <w:pgSz w:w="12240" w:h="15840" w:code="1"/>
      <w:pgMar w:top="2268" w:right="1077" w:bottom="1276"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72353" w14:textId="77777777" w:rsidR="00D0718F" w:rsidRDefault="00D0718F" w:rsidP="009441C7">
      <w:pPr>
        <w:spacing w:after="0" w:line="240" w:lineRule="auto"/>
      </w:pPr>
      <w:r>
        <w:separator/>
      </w:r>
    </w:p>
  </w:endnote>
  <w:endnote w:type="continuationSeparator" w:id="0">
    <w:p w14:paraId="5FF59757" w14:textId="77777777" w:rsidR="00D0718F" w:rsidRDefault="00D0718F" w:rsidP="00944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458FA" w14:textId="77777777" w:rsidR="00866224" w:rsidRDefault="00866224">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ADC04" w14:textId="55B5FB7E" w:rsidR="00866224" w:rsidRDefault="00D0718F">
    <w:pPr>
      <w:pStyle w:val="Piedepgina"/>
      <w:jc w:val="right"/>
    </w:pPr>
    <w:r>
      <w:fldChar w:fldCharType="begin"/>
    </w:r>
    <w:r>
      <w:instrText>PAGE   \* MERGEFORMAT</w:instrText>
    </w:r>
    <w:r>
      <w:fldChar w:fldCharType="separate"/>
    </w:r>
    <w:r w:rsidR="007B7860" w:rsidRPr="007B7860">
      <w:rPr>
        <w:noProof/>
        <w:lang w:val="es-ES"/>
      </w:rPr>
      <w:t>13</w:t>
    </w:r>
    <w:r>
      <w:fldChar w:fldCharType="end"/>
    </w:r>
  </w:p>
  <w:p w14:paraId="69574F41" w14:textId="77777777" w:rsidR="00866224" w:rsidRDefault="00866224">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C3F1D" w14:textId="77777777" w:rsidR="00866224" w:rsidRDefault="0086622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1728A" w14:textId="77777777" w:rsidR="00D0718F" w:rsidRDefault="00D0718F" w:rsidP="009441C7">
      <w:pPr>
        <w:spacing w:after="0" w:line="240" w:lineRule="auto"/>
      </w:pPr>
      <w:r>
        <w:separator/>
      </w:r>
    </w:p>
  </w:footnote>
  <w:footnote w:type="continuationSeparator" w:id="0">
    <w:p w14:paraId="1AD316D1" w14:textId="77777777" w:rsidR="00D0718F" w:rsidRDefault="00D0718F" w:rsidP="009441C7">
      <w:pPr>
        <w:spacing w:after="0" w:line="240" w:lineRule="auto"/>
      </w:pPr>
      <w:r>
        <w:continuationSeparator/>
      </w:r>
    </w:p>
  </w:footnote>
  <w:footnote w:id="1">
    <w:p w14:paraId="21EA89C9" w14:textId="77777777" w:rsidR="009441C7" w:rsidRDefault="009441C7" w:rsidP="009441C7">
      <w:pPr>
        <w:pStyle w:val="Textonotapie"/>
      </w:pPr>
      <w:r>
        <w:rPr>
          <w:rStyle w:val="Refdenotaalpie"/>
        </w:rPr>
        <w:footnoteRef/>
      </w:r>
      <w:r>
        <w:t xml:space="preserve"> Artículo 188 Fracción LXV de la Ley Número 483 de Instituciones y procedimientos electorales del Estado de Guerrero.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17384" w14:textId="77777777" w:rsidR="00866224" w:rsidRDefault="00866224">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8B1C" w14:textId="77777777" w:rsidR="00866224" w:rsidRDefault="00D0718F" w:rsidP="00412D4E">
    <w:pPr>
      <w:pStyle w:val="Encabezado"/>
      <w:jc w:val="center"/>
      <w:rPr>
        <w:rFonts w:ascii="Arial" w:hAnsi="Arial" w:cs="Arial"/>
        <w:b/>
        <w:sz w:val="28"/>
      </w:rPr>
    </w:pPr>
    <w:r>
      <w:rPr>
        <w:rFonts w:ascii="Arial" w:hAnsi="Arial" w:cs="Arial"/>
        <w:b/>
        <w:sz w:val="28"/>
      </w:rPr>
      <w:t xml:space="preserve">   INSTITUTO ELECTORAL Y DE PARTICIPACIÓN</w:t>
    </w:r>
  </w:p>
  <w:p w14:paraId="0360803A" w14:textId="67AD42D7" w:rsidR="00866224" w:rsidRDefault="00D0718F" w:rsidP="00412D4E">
    <w:pPr>
      <w:pStyle w:val="Encabezado"/>
    </w:pPr>
    <w:r>
      <w:rPr>
        <w:rFonts w:ascii="Arial" w:hAnsi="Arial" w:cs="Arial"/>
        <w:b/>
        <w:sz w:val="28"/>
      </w:rPr>
      <w:t xml:space="preserve">                            </w:t>
    </w:r>
    <w:r>
      <w:rPr>
        <w:rFonts w:ascii="Arial" w:hAnsi="Arial" w:cs="Arial"/>
        <w:b/>
        <w:sz w:val="28"/>
      </w:rPr>
      <w:t xml:space="preserve"> CIUDADANA DEL ESTADO DE GUERRERO</w:t>
    </w:r>
    <w:r>
      <w:rPr>
        <w:rFonts w:ascii="Arial" w:hAnsi="Arial" w:cs="Arial"/>
        <w:b/>
        <w:noProof/>
        <w:sz w:val="28"/>
        <w:lang w:eastAsia="es-MX"/>
      </w:rPr>
      <w:t xml:space="preserve"> </w:t>
    </w:r>
    <w:r w:rsidR="009441C7">
      <w:rPr>
        <w:noProof/>
        <w:lang w:eastAsia="es-MX"/>
      </w:rPr>
      <w:drawing>
        <wp:anchor distT="0" distB="0" distL="114300" distR="114300" simplePos="0" relativeHeight="251659264" behindDoc="1" locked="0" layoutInCell="1" allowOverlap="1" wp14:anchorId="3DB4983F" wp14:editId="58419991">
          <wp:simplePos x="0" y="0"/>
          <wp:positionH relativeFrom="column">
            <wp:posOffset>47625</wp:posOffset>
          </wp:positionH>
          <wp:positionV relativeFrom="paragraph">
            <wp:posOffset>-361950</wp:posOffset>
          </wp:positionV>
          <wp:extent cx="939800" cy="1020445"/>
          <wp:effectExtent l="0" t="0" r="0" b="8255"/>
          <wp:wrapNone/>
          <wp:docPr id="681131193" name="Imagen 1" descr="\\AREZA\Users\Public\IEPC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REZA\Users\Public\IEPC_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1020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13928" w14:textId="77777777" w:rsidR="00866224" w:rsidRDefault="0086622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71A4"/>
    <w:multiLevelType w:val="hybridMultilevel"/>
    <w:tmpl w:val="C3FE6F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423486"/>
    <w:multiLevelType w:val="hybridMultilevel"/>
    <w:tmpl w:val="807A4D72"/>
    <w:lvl w:ilvl="0" w:tplc="FFFFFFFF">
      <w:start w:val="1"/>
      <w:numFmt w:val="decimal"/>
      <w:lvlText w:val="%1."/>
      <w:lvlJc w:val="left"/>
      <w:pPr>
        <w:ind w:left="720" w:hanging="360"/>
      </w:pPr>
      <w:rPr>
        <w:rFonts w:eastAsia="Times New Roman"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B2445"/>
    <w:multiLevelType w:val="hybridMultilevel"/>
    <w:tmpl w:val="87E24C04"/>
    <w:lvl w:ilvl="0" w:tplc="FFFFFFFF">
      <w:start w:val="1"/>
      <w:numFmt w:val="decimal"/>
      <w:lvlText w:val="%1."/>
      <w:lvlJc w:val="left"/>
      <w:pPr>
        <w:ind w:left="720" w:hanging="360"/>
      </w:pPr>
      <w:rPr>
        <w:rFonts w:eastAsia="Times New Roman"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DA6ECF"/>
    <w:multiLevelType w:val="hybridMultilevel"/>
    <w:tmpl w:val="04FA22D6"/>
    <w:lvl w:ilvl="0" w:tplc="3DD8F8E4">
      <w:start w:val="1"/>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F03D73"/>
    <w:multiLevelType w:val="hybridMultilevel"/>
    <w:tmpl w:val="87E24C04"/>
    <w:lvl w:ilvl="0" w:tplc="FA7CFD8C">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9F481F"/>
    <w:multiLevelType w:val="hybridMultilevel"/>
    <w:tmpl w:val="87E24C04"/>
    <w:lvl w:ilvl="0" w:tplc="FA7CFD8C">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858013D"/>
    <w:multiLevelType w:val="hybridMultilevel"/>
    <w:tmpl w:val="370046BE"/>
    <w:lvl w:ilvl="0" w:tplc="3F3AEDB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5885211"/>
    <w:multiLevelType w:val="hybridMultilevel"/>
    <w:tmpl w:val="16FE629A"/>
    <w:lvl w:ilvl="0" w:tplc="EE34F5B0">
      <w:start w:val="1"/>
      <w:numFmt w:val="bullet"/>
      <w:lvlText w:val=""/>
      <w:lvlJc w:val="left"/>
      <w:pPr>
        <w:ind w:left="720" w:hanging="360"/>
      </w:pPr>
      <w:rPr>
        <w:rFonts w:ascii="Symbol" w:eastAsia="Times New Roman" w:hAnsi="Symbol" w:cs="Arial" w:hint="default"/>
        <w: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595546D"/>
    <w:multiLevelType w:val="hybridMultilevel"/>
    <w:tmpl w:val="5C3269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CAE1B94"/>
    <w:multiLevelType w:val="hybridMultilevel"/>
    <w:tmpl w:val="807A4D72"/>
    <w:lvl w:ilvl="0" w:tplc="FFFFFFFF">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D65728E"/>
    <w:multiLevelType w:val="hybridMultilevel"/>
    <w:tmpl w:val="B9ACA8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04E001F"/>
    <w:multiLevelType w:val="hybridMultilevel"/>
    <w:tmpl w:val="AA9EE55E"/>
    <w:lvl w:ilvl="0" w:tplc="41C0DFC8">
      <w:start w:val="1"/>
      <w:numFmt w:val="lowerLetter"/>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3883779"/>
    <w:multiLevelType w:val="hybridMultilevel"/>
    <w:tmpl w:val="1270A6F0"/>
    <w:lvl w:ilvl="0" w:tplc="CB9C944C">
      <w:start w:val="1"/>
      <w:numFmt w:val="decimal"/>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57F0A5D"/>
    <w:multiLevelType w:val="hybridMultilevel"/>
    <w:tmpl w:val="3800A9A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D881A29"/>
    <w:multiLevelType w:val="hybridMultilevel"/>
    <w:tmpl w:val="CDD03672"/>
    <w:lvl w:ilvl="0" w:tplc="4E8CBFDC">
      <w:start w:val="1"/>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4"/>
  </w:num>
  <w:num w:numId="3">
    <w:abstractNumId w:val="10"/>
  </w:num>
  <w:num w:numId="4">
    <w:abstractNumId w:val="7"/>
  </w:num>
  <w:num w:numId="5">
    <w:abstractNumId w:val="5"/>
  </w:num>
  <w:num w:numId="6">
    <w:abstractNumId w:val="13"/>
  </w:num>
  <w:num w:numId="7">
    <w:abstractNumId w:val="14"/>
  </w:num>
  <w:num w:numId="8">
    <w:abstractNumId w:val="3"/>
  </w:num>
  <w:num w:numId="9">
    <w:abstractNumId w:val="2"/>
  </w:num>
  <w:num w:numId="10">
    <w:abstractNumId w:val="9"/>
  </w:num>
  <w:num w:numId="11">
    <w:abstractNumId w:val="1"/>
  </w:num>
  <w:num w:numId="12">
    <w:abstractNumId w:val="12"/>
  </w:num>
  <w:num w:numId="13">
    <w:abstractNumId w:val="11"/>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1C7"/>
    <w:rsid w:val="00002ADE"/>
    <w:rsid w:val="000231A3"/>
    <w:rsid w:val="00031899"/>
    <w:rsid w:val="00041309"/>
    <w:rsid w:val="00070E8D"/>
    <w:rsid w:val="00071F3B"/>
    <w:rsid w:val="0007204F"/>
    <w:rsid w:val="00084B75"/>
    <w:rsid w:val="000C03C8"/>
    <w:rsid w:val="000D29B7"/>
    <w:rsid w:val="000D6D13"/>
    <w:rsid w:val="0010156D"/>
    <w:rsid w:val="00112BC8"/>
    <w:rsid w:val="00124F08"/>
    <w:rsid w:val="0016085D"/>
    <w:rsid w:val="001A3008"/>
    <w:rsid w:val="001E3E5C"/>
    <w:rsid w:val="001E6810"/>
    <w:rsid w:val="001F1E2C"/>
    <w:rsid w:val="0023555A"/>
    <w:rsid w:val="002B5A6D"/>
    <w:rsid w:val="002E51F3"/>
    <w:rsid w:val="00344679"/>
    <w:rsid w:val="003565B5"/>
    <w:rsid w:val="003650BB"/>
    <w:rsid w:val="00372910"/>
    <w:rsid w:val="0037315C"/>
    <w:rsid w:val="00396323"/>
    <w:rsid w:val="003B7FE9"/>
    <w:rsid w:val="003D09E3"/>
    <w:rsid w:val="0040077D"/>
    <w:rsid w:val="00431F6C"/>
    <w:rsid w:val="00437C96"/>
    <w:rsid w:val="004A6D91"/>
    <w:rsid w:val="004D274C"/>
    <w:rsid w:val="004F7676"/>
    <w:rsid w:val="00555D02"/>
    <w:rsid w:val="005826C8"/>
    <w:rsid w:val="005A6325"/>
    <w:rsid w:val="005B0DB6"/>
    <w:rsid w:val="005F1FBD"/>
    <w:rsid w:val="00635431"/>
    <w:rsid w:val="006B0525"/>
    <w:rsid w:val="006D56AC"/>
    <w:rsid w:val="007007BA"/>
    <w:rsid w:val="00727059"/>
    <w:rsid w:val="007275C2"/>
    <w:rsid w:val="007A6B3F"/>
    <w:rsid w:val="007B2644"/>
    <w:rsid w:val="007B7860"/>
    <w:rsid w:val="007F0E74"/>
    <w:rsid w:val="00824418"/>
    <w:rsid w:val="0083665C"/>
    <w:rsid w:val="00866224"/>
    <w:rsid w:val="0089300A"/>
    <w:rsid w:val="0089598C"/>
    <w:rsid w:val="008A241D"/>
    <w:rsid w:val="008B3709"/>
    <w:rsid w:val="008F6FF5"/>
    <w:rsid w:val="009322B8"/>
    <w:rsid w:val="009441C7"/>
    <w:rsid w:val="009664CB"/>
    <w:rsid w:val="009A7B67"/>
    <w:rsid w:val="009C04EA"/>
    <w:rsid w:val="009F06A3"/>
    <w:rsid w:val="009F5F00"/>
    <w:rsid w:val="00A61A30"/>
    <w:rsid w:val="00A700F9"/>
    <w:rsid w:val="00AE5FBD"/>
    <w:rsid w:val="00B33BB2"/>
    <w:rsid w:val="00B80C24"/>
    <w:rsid w:val="00B85525"/>
    <w:rsid w:val="00B908D8"/>
    <w:rsid w:val="00BA5CA9"/>
    <w:rsid w:val="00C0354F"/>
    <w:rsid w:val="00C35E5C"/>
    <w:rsid w:val="00C37E0E"/>
    <w:rsid w:val="00C71276"/>
    <w:rsid w:val="00C8342C"/>
    <w:rsid w:val="00C9649E"/>
    <w:rsid w:val="00CF2F99"/>
    <w:rsid w:val="00D0718F"/>
    <w:rsid w:val="00D07D8A"/>
    <w:rsid w:val="00E90439"/>
    <w:rsid w:val="00EB6380"/>
    <w:rsid w:val="00ED3126"/>
    <w:rsid w:val="00EE3EC5"/>
    <w:rsid w:val="00F10D58"/>
    <w:rsid w:val="00FB39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49150"/>
  <w15:chartTrackingRefBased/>
  <w15:docId w15:val="{1EA9C1EB-5AC7-4EEB-A7D0-20557A434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1C7"/>
    <w:pPr>
      <w:spacing w:after="200" w:line="288" w:lineRule="auto"/>
    </w:pPr>
    <w:rPr>
      <w:rFonts w:ascii="Calibri" w:eastAsia="Times New Roman" w:hAnsi="Calibri" w:cs="Times New Roman"/>
      <w:kern w:val="0"/>
      <w:sz w:val="21"/>
      <w:szCs w:val="21"/>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441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41C7"/>
    <w:rPr>
      <w:rFonts w:ascii="Calibri" w:eastAsia="Times New Roman" w:hAnsi="Calibri" w:cs="Times New Roman"/>
      <w:kern w:val="0"/>
      <w:sz w:val="21"/>
      <w:szCs w:val="21"/>
      <w14:ligatures w14:val="none"/>
    </w:rPr>
  </w:style>
  <w:style w:type="paragraph" w:styleId="Piedepgina">
    <w:name w:val="footer"/>
    <w:basedOn w:val="Normal"/>
    <w:link w:val="PiedepginaCar"/>
    <w:uiPriority w:val="99"/>
    <w:unhideWhenUsed/>
    <w:rsid w:val="009441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41C7"/>
    <w:rPr>
      <w:rFonts w:ascii="Calibri" w:eastAsia="Times New Roman" w:hAnsi="Calibri" w:cs="Times New Roman"/>
      <w:kern w:val="0"/>
      <w:sz w:val="21"/>
      <w:szCs w:val="21"/>
      <w14:ligatures w14:val="none"/>
    </w:rPr>
  </w:style>
  <w:style w:type="paragraph" w:styleId="Prrafodelista">
    <w:name w:val="List Paragraph"/>
    <w:aliases w:val="CNBV Parrafo1,Párrafo de lista1,AB List 1,Bullet Points,Bullet List,FooterText,numbered,Paragraphe de liste1,List Paragraph1,Bulletr List Paragraph,Parrafo 1"/>
    <w:basedOn w:val="Normal"/>
    <w:uiPriority w:val="34"/>
    <w:qFormat/>
    <w:rsid w:val="009441C7"/>
    <w:pPr>
      <w:ind w:left="720"/>
      <w:contextualSpacing/>
    </w:pPr>
  </w:style>
  <w:style w:type="paragraph" w:styleId="Textonotapie">
    <w:name w:val="footnote text"/>
    <w:basedOn w:val="Normal"/>
    <w:link w:val="TextonotapieCar"/>
    <w:uiPriority w:val="99"/>
    <w:semiHidden/>
    <w:unhideWhenUsed/>
    <w:rsid w:val="009441C7"/>
    <w:rPr>
      <w:sz w:val="20"/>
      <w:szCs w:val="20"/>
    </w:rPr>
  </w:style>
  <w:style w:type="character" w:customStyle="1" w:styleId="TextonotapieCar">
    <w:name w:val="Texto nota pie Car"/>
    <w:basedOn w:val="Fuentedeprrafopredeter"/>
    <w:link w:val="Textonotapie"/>
    <w:uiPriority w:val="99"/>
    <w:semiHidden/>
    <w:rsid w:val="009441C7"/>
    <w:rPr>
      <w:rFonts w:ascii="Calibri" w:eastAsia="Times New Roman" w:hAnsi="Calibri" w:cs="Times New Roman"/>
      <w:kern w:val="0"/>
      <w:sz w:val="20"/>
      <w:szCs w:val="20"/>
      <w14:ligatures w14:val="none"/>
    </w:rPr>
  </w:style>
  <w:style w:type="character" w:styleId="Refdenotaalpie">
    <w:name w:val="footnote reference"/>
    <w:uiPriority w:val="99"/>
    <w:semiHidden/>
    <w:unhideWhenUsed/>
    <w:rsid w:val="009441C7"/>
    <w:rPr>
      <w:vertAlign w:val="superscript"/>
    </w:rPr>
  </w:style>
  <w:style w:type="table" w:styleId="Tablaconcuadrcula">
    <w:name w:val="Table Grid"/>
    <w:basedOn w:val="Tablanormal"/>
    <w:uiPriority w:val="59"/>
    <w:rsid w:val="0072705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13</Pages>
  <Words>4097</Words>
  <Characters>22534</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Azucena Abarca</dc:creator>
  <cp:keywords/>
  <dc:description/>
  <cp:lastModifiedBy>Windows User</cp:lastModifiedBy>
  <cp:revision>85</cp:revision>
  <cp:lastPrinted>2023-08-29T20:11:00Z</cp:lastPrinted>
  <dcterms:created xsi:type="dcterms:W3CDTF">2023-08-29T15:45:00Z</dcterms:created>
  <dcterms:modified xsi:type="dcterms:W3CDTF">2023-08-29T22:12:00Z</dcterms:modified>
</cp:coreProperties>
</file>